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50C1" w14:textId="77777777" w:rsidR="003F5FD8" w:rsidRDefault="003F5FD8"/>
    <w:p w14:paraId="5DBFDF2B" w14:textId="77777777" w:rsidR="008316A8" w:rsidRDefault="008316A8" w:rsidP="00E96EDF">
      <w:pPr>
        <w:ind w:right="567"/>
        <w:jc w:val="center"/>
      </w:pPr>
    </w:p>
    <w:p w14:paraId="24E15368" w14:textId="77777777" w:rsidR="005A3A6C" w:rsidRDefault="005A3A6C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73498E00" w14:textId="77777777" w:rsidR="005A3A6C" w:rsidRDefault="005A3A6C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67D9924E" w14:textId="77777777" w:rsidR="005A3A6C" w:rsidRDefault="005A3A6C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20CEA15D" w14:textId="77777777" w:rsidR="005A3A6C" w:rsidRDefault="005A3A6C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32113D42" w14:textId="77777777" w:rsidR="004A14C0" w:rsidRDefault="004A14C0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5A67E9F6" w14:textId="77777777" w:rsidR="004A14C0" w:rsidRPr="004A14C0" w:rsidRDefault="004A14C0" w:rsidP="004A14C0">
      <w:pPr>
        <w:ind w:left="851" w:right="567"/>
        <w:jc w:val="center"/>
        <w:rPr>
          <w:rFonts w:ascii="Arial" w:hAnsi="Arial" w:cs="Arial"/>
          <w:b/>
          <w:color w:val="078CC7"/>
          <w:sz w:val="44"/>
          <w:szCs w:val="44"/>
        </w:rPr>
      </w:pPr>
      <w:r w:rsidRPr="004A14C0">
        <w:rPr>
          <w:rFonts w:ascii="Arial" w:hAnsi="Arial" w:cs="Arial"/>
          <w:b/>
          <w:color w:val="078CC7"/>
          <w:sz w:val="44"/>
          <w:szCs w:val="44"/>
        </w:rPr>
        <w:t xml:space="preserve">UN CHANTIER AVEC DES ACTIONS  ENVIRONNEMENTALES SIGNIFICATIVES  </w:t>
      </w:r>
    </w:p>
    <w:p w14:paraId="5F876C2A" w14:textId="77777777" w:rsidR="004A14C0" w:rsidRDefault="004A14C0" w:rsidP="00490B59">
      <w:pPr>
        <w:ind w:left="851" w:right="567"/>
        <w:jc w:val="center"/>
        <w:rPr>
          <w:rFonts w:ascii="Arial" w:hAnsi="Arial" w:cs="Arial"/>
          <w:b/>
          <w:color w:val="C00000"/>
          <w:szCs w:val="24"/>
        </w:rPr>
      </w:pPr>
    </w:p>
    <w:p w14:paraId="694D7361" w14:textId="77777777" w:rsidR="004A14C0" w:rsidRDefault="004A14C0" w:rsidP="004A14C0">
      <w:pPr>
        <w:tabs>
          <w:tab w:val="left" w:pos="3705"/>
        </w:tabs>
        <w:ind w:left="851" w:right="567"/>
        <w:rPr>
          <w:rFonts w:ascii="Arial" w:hAnsi="Arial" w:cs="Arial"/>
          <w:b/>
          <w:color w:val="C00000"/>
          <w:szCs w:val="24"/>
        </w:rPr>
      </w:pPr>
    </w:p>
    <w:p w14:paraId="5B502E32" w14:textId="77777777" w:rsidR="00885193" w:rsidRDefault="00885193" w:rsidP="00490B59">
      <w:pPr>
        <w:ind w:left="851" w:right="567"/>
        <w:jc w:val="center"/>
        <w:rPr>
          <w:rFonts w:ascii="Arial" w:hAnsi="Arial" w:cs="Arial"/>
          <w:szCs w:val="24"/>
        </w:rPr>
      </w:pPr>
    </w:p>
    <w:p w14:paraId="2E092BD3" w14:textId="77777777" w:rsidR="004A14C0" w:rsidRPr="001D72CF" w:rsidRDefault="004A14C0" w:rsidP="004A14C0">
      <w:pPr>
        <w:ind w:left="851" w:right="567"/>
        <w:jc w:val="both"/>
        <w:rPr>
          <w:rFonts w:ascii="Arial" w:hAnsi="Arial" w:cs="Arial"/>
          <w:sz w:val="26"/>
          <w:szCs w:val="26"/>
        </w:rPr>
      </w:pPr>
      <w:r w:rsidRPr="001D72CF">
        <w:rPr>
          <w:rFonts w:ascii="Arial" w:hAnsi="Arial" w:cs="Arial"/>
          <w:sz w:val="26"/>
          <w:szCs w:val="26"/>
        </w:rPr>
        <w:t>Accomplir notre mission avec en retour la satisfaction du client est une volonté claire dans notre démarche qualité et environnementale.</w:t>
      </w:r>
    </w:p>
    <w:p w14:paraId="30E31A91" w14:textId="77777777" w:rsidR="003F5FD8" w:rsidRPr="00885193" w:rsidRDefault="004A14C0" w:rsidP="00E25B7B">
      <w:pPr>
        <w:ind w:left="851" w:right="567"/>
        <w:jc w:val="both"/>
        <w:rPr>
          <w:rFonts w:ascii="Arial" w:hAnsi="Arial" w:cs="Arial"/>
          <w:szCs w:val="24"/>
        </w:rPr>
      </w:pPr>
      <w:r w:rsidRPr="001D72CF">
        <w:rPr>
          <w:rFonts w:ascii="Arial" w:hAnsi="Arial" w:cs="Arial"/>
          <w:sz w:val="26"/>
          <w:szCs w:val="26"/>
        </w:rPr>
        <w:t>Dans le cadre de nos chantiers nous mettons en place des actions significatives et l’</w:t>
      </w:r>
      <w:proofErr w:type="spellStart"/>
      <w:r w:rsidRPr="001D72CF">
        <w:rPr>
          <w:rFonts w:ascii="Arial" w:hAnsi="Arial" w:cs="Arial"/>
          <w:sz w:val="26"/>
          <w:szCs w:val="26"/>
        </w:rPr>
        <w:t>éfficacité</w:t>
      </w:r>
      <w:proofErr w:type="spellEnd"/>
      <w:r w:rsidRPr="001D72CF">
        <w:rPr>
          <w:rFonts w:ascii="Arial" w:hAnsi="Arial" w:cs="Arial"/>
          <w:sz w:val="26"/>
          <w:szCs w:val="26"/>
        </w:rPr>
        <w:t xml:space="preserve"> de celles-ci sera mesurée sur une grille d’évaluation.</w:t>
      </w:r>
    </w:p>
    <w:p w14:paraId="137EE925" w14:textId="77777777" w:rsidR="004A14C0" w:rsidRDefault="004A14C0" w:rsidP="00490B59">
      <w:pPr>
        <w:ind w:left="851" w:right="567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417"/>
      </w:tblGrid>
      <w:tr w:rsidR="004A14C0" w14:paraId="76B0ACB1" w14:textId="77777777" w:rsidTr="004A14C0">
        <w:trPr>
          <w:trHeight w:val="2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2FA53" w14:textId="77777777" w:rsidR="004A14C0" w:rsidRPr="004A14C0" w:rsidRDefault="004A14C0" w:rsidP="004A14C0">
            <w:pPr>
              <w:pStyle w:val="Titre"/>
              <w:spacing w:before="100" w:beforeAutospacing="1" w:after="0"/>
              <w:rPr>
                <w:rFonts w:cs="Arial"/>
                <w:color w:val="078CC7"/>
                <w:szCs w:val="32"/>
              </w:rPr>
            </w:pPr>
            <w:r w:rsidRPr="004A14C0">
              <w:rPr>
                <w:rFonts w:cs="Arial"/>
                <w:color w:val="078CC7"/>
                <w:szCs w:val="32"/>
              </w:rPr>
              <w:t>OBJECTIFS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9F961" w14:textId="77777777" w:rsidR="004A14C0" w:rsidRPr="004A14C0" w:rsidRDefault="004A14C0" w:rsidP="004A14C0">
            <w:pPr>
              <w:pStyle w:val="Titre"/>
              <w:spacing w:before="100" w:beforeAutospacing="1" w:after="0"/>
              <w:rPr>
                <w:rFonts w:cs="Arial"/>
                <w:color w:val="078CC7"/>
                <w:szCs w:val="32"/>
              </w:rPr>
            </w:pPr>
            <w:r w:rsidRPr="004A14C0">
              <w:rPr>
                <w:rFonts w:cs="Arial"/>
                <w:color w:val="078CC7"/>
                <w:szCs w:val="32"/>
              </w:rPr>
              <w:t>MOYENS</w:t>
            </w:r>
          </w:p>
        </w:tc>
      </w:tr>
      <w:tr w:rsidR="004A14C0" w14:paraId="65113A9E" w14:textId="77777777" w:rsidTr="003B00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F3D1" w14:textId="77777777" w:rsidR="004A14C0" w:rsidRPr="001D72CF" w:rsidRDefault="004A14C0" w:rsidP="00E25B7B">
            <w:pPr>
              <w:pStyle w:val="Corpsdetexte2"/>
              <w:spacing w:before="100" w:beforeAutospacing="1" w:after="100"/>
              <w:jc w:val="center"/>
              <w:rPr>
                <w:rFonts w:ascii="Arial" w:hAnsi="Arial" w:cs="Arial"/>
                <w:b/>
              </w:rPr>
            </w:pPr>
            <w:r w:rsidRPr="001D72CF">
              <w:rPr>
                <w:rFonts w:ascii="Arial" w:hAnsi="Arial" w:cs="Arial"/>
                <w:b/>
              </w:rPr>
              <w:t>MAITRISER LES POLLUTIONS DE CHANTIER SUR LA VOIE PUBLIQUE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857F" w14:textId="77777777" w:rsidR="00E25B7B" w:rsidRPr="004A14C0" w:rsidRDefault="004A14C0" w:rsidP="00E25B7B">
            <w:pPr>
              <w:pStyle w:val="Titre"/>
              <w:spacing w:before="100" w:beforeAutospacing="1" w:after="100"/>
              <w:jc w:val="left"/>
              <w:rPr>
                <w:rFonts w:cs="Arial"/>
                <w:b w:val="0"/>
                <w:sz w:val="26"/>
              </w:rPr>
            </w:pPr>
            <w:r w:rsidRPr="004A14C0">
              <w:rPr>
                <w:rFonts w:cs="Arial"/>
                <w:b w:val="0"/>
                <w:sz w:val="26"/>
              </w:rPr>
              <w:t>Des consignes sur l’entretien de la voie publique lors de la première réunion de chantier et devront être appliquées par les entreprises.</w:t>
            </w:r>
          </w:p>
        </w:tc>
      </w:tr>
      <w:tr w:rsidR="004A14C0" w14:paraId="7F37526F" w14:textId="77777777" w:rsidTr="003B00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A54D" w14:textId="77777777" w:rsidR="004A14C0" w:rsidRPr="001D72CF" w:rsidRDefault="004A14C0" w:rsidP="00E25B7B">
            <w:pPr>
              <w:pStyle w:val="Corpsdetexte2"/>
              <w:spacing w:before="100" w:beforeAutospacing="1" w:after="100"/>
              <w:jc w:val="center"/>
              <w:rPr>
                <w:rFonts w:ascii="Arial" w:hAnsi="Arial" w:cs="Arial"/>
                <w:b/>
              </w:rPr>
            </w:pPr>
            <w:r w:rsidRPr="001D72CF">
              <w:rPr>
                <w:rFonts w:ascii="Arial" w:hAnsi="Arial" w:cs="Arial"/>
                <w:b/>
              </w:rPr>
              <w:t>MAITRISER LES POLLUTIONS DE CHANTIER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603" w14:textId="77777777" w:rsidR="004A14C0" w:rsidRPr="004A14C0" w:rsidRDefault="004A14C0" w:rsidP="00E25B7B">
            <w:pPr>
              <w:pStyle w:val="Titre"/>
              <w:spacing w:before="100" w:beforeAutospacing="1" w:after="100"/>
              <w:jc w:val="left"/>
              <w:rPr>
                <w:rFonts w:cs="Arial"/>
                <w:b w:val="0"/>
                <w:sz w:val="26"/>
              </w:rPr>
            </w:pPr>
            <w:r w:rsidRPr="004A14C0">
              <w:rPr>
                <w:rFonts w:cs="Arial"/>
                <w:b w:val="0"/>
                <w:sz w:val="26"/>
              </w:rPr>
              <w:t>Des consignes sur la propreté et sur la lutte contre le bruit  seront rappelées lors de la première réunion de chantier et devront être appliquées par les entreprises.</w:t>
            </w:r>
          </w:p>
          <w:p w14:paraId="4BCC7F2A" w14:textId="77777777" w:rsidR="004A14C0" w:rsidRPr="004A14C0" w:rsidRDefault="004A14C0" w:rsidP="00E25B7B">
            <w:pPr>
              <w:pStyle w:val="Titre"/>
              <w:spacing w:before="100" w:beforeAutospacing="1" w:after="100"/>
              <w:jc w:val="left"/>
              <w:rPr>
                <w:rFonts w:cs="Arial"/>
                <w:b w:val="0"/>
                <w:sz w:val="26"/>
              </w:rPr>
            </w:pPr>
            <w:r w:rsidRPr="004A14C0">
              <w:rPr>
                <w:rFonts w:cs="Arial"/>
                <w:b w:val="0"/>
                <w:sz w:val="26"/>
              </w:rPr>
              <w:t>Les entreprises nous signaleront les centres de déchets utilisés et s’engageront formellement sur leur démarche de respect des engagements légaux sur le suivi des déchets.</w:t>
            </w:r>
          </w:p>
        </w:tc>
      </w:tr>
      <w:tr w:rsidR="004A14C0" w14:paraId="62536812" w14:textId="77777777" w:rsidTr="003B009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66E9" w14:textId="77777777" w:rsidR="004A14C0" w:rsidRPr="001D72CF" w:rsidRDefault="004A14C0" w:rsidP="00E25B7B">
            <w:pPr>
              <w:pStyle w:val="Corpsdetexte2"/>
              <w:spacing w:before="100" w:beforeAutospacing="1" w:after="100"/>
              <w:jc w:val="center"/>
              <w:rPr>
                <w:rFonts w:ascii="Arial" w:hAnsi="Arial" w:cs="Arial"/>
                <w:b/>
              </w:rPr>
            </w:pPr>
            <w:r w:rsidRPr="001D72CF">
              <w:rPr>
                <w:rFonts w:ascii="Arial" w:hAnsi="Arial" w:cs="Arial"/>
                <w:b/>
              </w:rPr>
              <w:t>GERER L’EAU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B26A" w14:textId="77777777" w:rsidR="004A14C0" w:rsidRPr="004A14C0" w:rsidRDefault="004A14C0" w:rsidP="00E25B7B">
            <w:pPr>
              <w:pStyle w:val="Titre"/>
              <w:spacing w:before="100" w:beforeAutospacing="1" w:after="100"/>
              <w:jc w:val="left"/>
              <w:rPr>
                <w:rFonts w:cs="Arial"/>
                <w:b w:val="0"/>
                <w:sz w:val="26"/>
              </w:rPr>
            </w:pPr>
            <w:r w:rsidRPr="004A14C0">
              <w:rPr>
                <w:rFonts w:cs="Arial"/>
                <w:b w:val="0"/>
                <w:sz w:val="26"/>
              </w:rPr>
              <w:t>La consommation de l’eau sera maîtrisée, l’installation chantier sera vérifiée.</w:t>
            </w:r>
          </w:p>
        </w:tc>
      </w:tr>
    </w:tbl>
    <w:p w14:paraId="34CC5308" w14:textId="77777777" w:rsidR="004A14C0" w:rsidRDefault="004A14C0" w:rsidP="00490B59">
      <w:pPr>
        <w:ind w:left="851" w:right="567"/>
        <w:jc w:val="center"/>
        <w:rPr>
          <w:rFonts w:ascii="Arial" w:hAnsi="Arial" w:cs="Arial"/>
          <w:szCs w:val="24"/>
        </w:rPr>
      </w:pPr>
    </w:p>
    <w:p w14:paraId="1D9A213E" w14:textId="77777777" w:rsidR="004A14C0" w:rsidRDefault="005339C5" w:rsidP="00490B59">
      <w:pPr>
        <w:ind w:left="851" w:right="567"/>
        <w:jc w:val="center"/>
        <w:rPr>
          <w:rFonts w:ascii="Arial" w:hAnsi="Arial" w:cs="Arial"/>
          <w:szCs w:val="24"/>
        </w:rPr>
      </w:pPr>
      <w:r>
        <w:rPr>
          <w:noProof/>
        </w:rPr>
        <w:pict w14:anchorId="4FDDF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428.4pt;margin-top:2.05pt;width:84.75pt;height:130.5pt;z-index:1">
            <v:imagedata r:id="rId7" o:title="QIA-logo projet DD"/>
          </v:shape>
        </w:pict>
      </w:r>
    </w:p>
    <w:p w14:paraId="3CF9F801" w14:textId="77777777" w:rsidR="004A14C0" w:rsidRP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  <w:r w:rsidRPr="004A14C0">
        <w:rPr>
          <w:rFonts w:ascii="Arial" w:hAnsi="Arial" w:cs="Arial"/>
          <w:szCs w:val="24"/>
        </w:rPr>
        <w:t>Le respect de ces engagements s’établira  avec le concours :</w:t>
      </w:r>
    </w:p>
    <w:p w14:paraId="5CAC05D8" w14:textId="77777777" w:rsidR="004A14C0" w:rsidRP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  <w:r w:rsidRPr="004A14C0">
        <w:rPr>
          <w:rFonts w:ascii="Arial" w:hAnsi="Arial" w:cs="Arial"/>
          <w:szCs w:val="24"/>
        </w:rPr>
        <w:t xml:space="preserve"> </w:t>
      </w:r>
      <w:r w:rsidRPr="00885193">
        <w:rPr>
          <w:rFonts w:ascii="Arial" w:hAnsi="Arial" w:cs="Arial"/>
          <w:b/>
          <w:color w:val="C00000"/>
          <w:szCs w:val="24"/>
        </w:rPr>
        <w:t>NOM DE VOTRE STRUCTURE</w:t>
      </w:r>
    </w:p>
    <w:p w14:paraId="4E69143F" w14:textId="77777777" w:rsidR="004A14C0" w:rsidRP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</w:p>
    <w:p w14:paraId="303A9A7E" w14:textId="77777777" w:rsid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</w:p>
    <w:p w14:paraId="534592F0" w14:textId="77777777" w:rsid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</w:p>
    <w:p w14:paraId="2F22DFC0" w14:textId="77777777" w:rsid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14:paraId="67EE8511" w14:textId="77777777" w:rsid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</w:p>
    <w:p w14:paraId="4473BF7B" w14:textId="77777777" w:rsidR="004A14C0" w:rsidRDefault="004A14C0" w:rsidP="004A14C0">
      <w:pPr>
        <w:ind w:left="851" w:right="567"/>
        <w:jc w:val="center"/>
        <w:rPr>
          <w:rFonts w:ascii="Arial" w:hAnsi="Arial" w:cs="Arial"/>
          <w:szCs w:val="24"/>
        </w:rPr>
      </w:pPr>
      <w:r w:rsidRPr="004A14C0">
        <w:rPr>
          <w:rFonts w:ascii="Arial" w:hAnsi="Arial" w:cs="Arial"/>
          <w:szCs w:val="24"/>
        </w:rPr>
        <w:tab/>
      </w:r>
      <w:r w:rsidRPr="004A14C0">
        <w:rPr>
          <w:rFonts w:ascii="Arial" w:hAnsi="Arial" w:cs="Arial"/>
          <w:szCs w:val="24"/>
        </w:rPr>
        <w:tab/>
      </w:r>
    </w:p>
    <w:p w14:paraId="2785B783" w14:textId="77777777" w:rsidR="004A14C0" w:rsidRPr="00365F52" w:rsidRDefault="004A14C0" w:rsidP="004A14C0">
      <w:pPr>
        <w:ind w:left="851" w:right="567"/>
        <w:jc w:val="center"/>
        <w:rPr>
          <w:rFonts w:ascii="Arial" w:hAnsi="Arial" w:cs="Arial"/>
          <w:b/>
          <w:i/>
          <w:szCs w:val="24"/>
        </w:rPr>
      </w:pPr>
      <w:r w:rsidRPr="00365F52">
        <w:rPr>
          <w:rFonts w:ascii="Arial" w:hAnsi="Arial" w:cs="Arial"/>
          <w:b/>
          <w:i/>
          <w:szCs w:val="24"/>
        </w:rPr>
        <w:t xml:space="preserve">Le Président </w:t>
      </w:r>
      <w:r w:rsidR="00997CB7">
        <w:rPr>
          <w:rFonts w:ascii="Arial" w:hAnsi="Arial" w:cs="Arial"/>
          <w:b/>
          <w:i/>
          <w:szCs w:val="24"/>
        </w:rPr>
        <w:t xml:space="preserve">de </w:t>
      </w:r>
      <w:r w:rsidRPr="00365F52">
        <w:rPr>
          <w:rFonts w:ascii="Arial" w:hAnsi="Arial" w:cs="Arial"/>
          <w:b/>
          <w:i/>
          <w:szCs w:val="24"/>
        </w:rPr>
        <w:t>Qualité</w:t>
      </w:r>
      <w:r w:rsidR="00997CB7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97CB7">
        <w:rPr>
          <w:rFonts w:ascii="Arial" w:hAnsi="Arial" w:cs="Arial"/>
          <w:b/>
          <w:i/>
          <w:szCs w:val="24"/>
        </w:rPr>
        <w:t>Ingénièrie</w:t>
      </w:r>
      <w:proofErr w:type="spellEnd"/>
      <w:r w:rsidRPr="00365F52">
        <w:rPr>
          <w:rFonts w:ascii="Arial" w:hAnsi="Arial" w:cs="Arial"/>
          <w:b/>
          <w:i/>
          <w:szCs w:val="24"/>
        </w:rPr>
        <w:t xml:space="preserve"> Architecture</w:t>
      </w:r>
    </w:p>
    <w:sectPr w:rsidR="004A14C0" w:rsidRPr="00365F52" w:rsidSect="00A86816">
      <w:headerReference w:type="default" r:id="rId8"/>
      <w:footerReference w:type="default" r:id="rId9"/>
      <w:pgSz w:w="11907" w:h="16840" w:code="9"/>
      <w:pgMar w:top="851" w:right="851" w:bottom="624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8A33" w14:textId="77777777" w:rsidR="005339C5" w:rsidRDefault="005339C5">
      <w:r>
        <w:separator/>
      </w:r>
    </w:p>
  </w:endnote>
  <w:endnote w:type="continuationSeparator" w:id="0">
    <w:p w14:paraId="1715C052" w14:textId="77777777" w:rsidR="005339C5" w:rsidRDefault="0053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704C" w14:textId="0F85FEA8" w:rsidR="003B009B" w:rsidRDefault="003B009B" w:rsidP="00885193">
    <w:pPr>
      <w:pStyle w:val="Pieddepage"/>
      <w:jc w:val="cen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IMP3112-CHARTE CHANTIER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– </w:t>
    </w:r>
    <w:r w:rsidR="003555B3">
      <w:rPr>
        <w:rFonts w:ascii="Arial" w:hAnsi="Arial" w:cs="Arial"/>
        <w:sz w:val="16"/>
      </w:rPr>
      <w:t>07/06/17</w:t>
    </w:r>
    <w:r>
      <w:rPr>
        <w:rFonts w:ascii="Arial" w:hAnsi="Arial" w:cs="Arial"/>
        <w:sz w:val="16"/>
      </w:rPr>
      <w:t xml:space="preserve"> - page </w:t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PAGE </w:instrText>
    </w:r>
    <w:r>
      <w:rPr>
        <w:rStyle w:val="Numrodepage"/>
        <w:rFonts w:ascii="Arial" w:hAnsi="Arial" w:cs="Arial"/>
        <w:sz w:val="16"/>
      </w:rPr>
      <w:fldChar w:fldCharType="separate"/>
    </w:r>
    <w:r w:rsidR="00AC46AC">
      <w:rPr>
        <w:rStyle w:val="Numrodepage"/>
        <w:rFonts w:ascii="Arial" w:hAnsi="Arial" w:cs="Arial"/>
        <w:noProof/>
        <w:sz w:val="16"/>
      </w:rPr>
      <w:t>1</w:t>
    </w:r>
    <w:r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</w:rPr>
      <w:t>/</w:t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NUMPAGES </w:instrText>
    </w:r>
    <w:r>
      <w:rPr>
        <w:rStyle w:val="Numrodepage"/>
        <w:rFonts w:ascii="Arial" w:hAnsi="Arial" w:cs="Arial"/>
        <w:sz w:val="16"/>
      </w:rPr>
      <w:fldChar w:fldCharType="separate"/>
    </w:r>
    <w:r w:rsidR="00AC46AC">
      <w:rPr>
        <w:rStyle w:val="Numrodepage"/>
        <w:rFonts w:ascii="Arial" w:hAnsi="Arial" w:cs="Arial"/>
        <w:noProof/>
        <w:sz w:val="16"/>
      </w:rPr>
      <w:t>1</w:t>
    </w:r>
    <w:r>
      <w:rPr>
        <w:rStyle w:val="Numrodepage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F688" w14:textId="77777777" w:rsidR="005339C5" w:rsidRDefault="005339C5">
      <w:r>
        <w:separator/>
      </w:r>
    </w:p>
  </w:footnote>
  <w:footnote w:type="continuationSeparator" w:id="0">
    <w:p w14:paraId="3E75F39B" w14:textId="77777777" w:rsidR="005339C5" w:rsidRDefault="0053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11BF" w14:textId="0B389964" w:rsidR="003B009B" w:rsidRDefault="003555B3" w:rsidP="004A14C0">
    <w:pPr>
      <w:pStyle w:val="En-tte"/>
      <w:ind w:right="-576"/>
      <w:jc w:val="right"/>
    </w:pPr>
    <w:r>
      <w:rPr>
        <w:noProof/>
      </w:rPr>
      <w:pict w14:anchorId="26D9C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left:0;text-align:left;margin-left:-50.8pt;margin-top:-36.6pt;width:581.1pt;height:822.1pt;z-index:-1;mso-position-horizontal-relative:text;mso-position-vertical-relative:text;mso-width-relative:page;mso-height-relative:page">
          <v:imagedata r:id="rId1" o:title="3312-IMP-CHARTE CHANTI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bullet"/>
      <w:lvlText w:val="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1" w15:restartNumberingAfterBreak="0">
    <w:nsid w:val="062320D9"/>
    <w:multiLevelType w:val="hybridMultilevel"/>
    <w:tmpl w:val="EB245EB6"/>
    <w:lvl w:ilvl="0" w:tplc="D80024AA">
      <w:start w:val="1"/>
      <w:numFmt w:val="bullet"/>
      <w:lvlText w:val="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A6B"/>
    <w:multiLevelType w:val="singleLevel"/>
    <w:tmpl w:val="F10E325A"/>
    <w:lvl w:ilvl="0">
      <w:start w:val="2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</w:abstractNum>
  <w:abstractNum w:abstractNumId="3" w15:restartNumberingAfterBreak="0">
    <w:nsid w:val="0AF508DA"/>
    <w:multiLevelType w:val="hybridMultilevel"/>
    <w:tmpl w:val="871E0942"/>
    <w:lvl w:ilvl="0" w:tplc="040C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2D76DCA"/>
    <w:multiLevelType w:val="singleLevel"/>
    <w:tmpl w:val="76541386"/>
    <w:lvl w:ilvl="0">
      <w:start w:val="2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</w:abstractNum>
  <w:abstractNum w:abstractNumId="5" w15:restartNumberingAfterBreak="0">
    <w:nsid w:val="17635C86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87E"/>
    <w:multiLevelType w:val="hybridMultilevel"/>
    <w:tmpl w:val="F816310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650BD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2754"/>
    <w:multiLevelType w:val="hybridMultilevel"/>
    <w:tmpl w:val="D4F2EC9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A702D4"/>
    <w:multiLevelType w:val="hybridMultilevel"/>
    <w:tmpl w:val="F8163100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A5607C"/>
    <w:multiLevelType w:val="hybridMultilevel"/>
    <w:tmpl w:val="7624DF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C105C"/>
    <w:multiLevelType w:val="singleLevel"/>
    <w:tmpl w:val="2D243B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47F307A5"/>
    <w:multiLevelType w:val="hybridMultilevel"/>
    <w:tmpl w:val="A0569EB4"/>
    <w:lvl w:ilvl="0" w:tplc="A8263F8C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7DAE"/>
    <w:multiLevelType w:val="singleLevel"/>
    <w:tmpl w:val="9FD436F8"/>
    <w:lvl w:ilvl="0">
      <w:numFmt w:val="bullet"/>
      <w:lvlText w:val="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14" w15:restartNumberingAfterBreak="0">
    <w:nsid w:val="577621D2"/>
    <w:multiLevelType w:val="hybridMultilevel"/>
    <w:tmpl w:val="F8163100"/>
    <w:lvl w:ilvl="0" w:tplc="5B789ACA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21612D"/>
    <w:multiLevelType w:val="hybridMultilevel"/>
    <w:tmpl w:val="B128C79C"/>
    <w:lvl w:ilvl="0" w:tplc="FFFFFFFF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60AF5CD5"/>
    <w:multiLevelType w:val="singleLevel"/>
    <w:tmpl w:val="A8263F8C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631F5C0D"/>
    <w:multiLevelType w:val="hybridMultilevel"/>
    <w:tmpl w:val="305217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6460D"/>
    <w:multiLevelType w:val="hybridMultilevel"/>
    <w:tmpl w:val="08AAC8E4"/>
    <w:lvl w:ilvl="0" w:tplc="D0B41B8C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8174A56"/>
    <w:multiLevelType w:val="hybridMultilevel"/>
    <w:tmpl w:val="6622A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8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>
      <o:colormru v:ext="edit" colors="#1f427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536"/>
    <w:rsid w:val="00020536"/>
    <w:rsid w:val="00047079"/>
    <w:rsid w:val="00063940"/>
    <w:rsid w:val="00083F8A"/>
    <w:rsid w:val="0008730F"/>
    <w:rsid w:val="000A2E86"/>
    <w:rsid w:val="001030A0"/>
    <w:rsid w:val="00124FD8"/>
    <w:rsid w:val="0012693A"/>
    <w:rsid w:val="00133DCD"/>
    <w:rsid w:val="00171D2E"/>
    <w:rsid w:val="001B5F8E"/>
    <w:rsid w:val="001D72CF"/>
    <w:rsid w:val="0024003E"/>
    <w:rsid w:val="002A0CBE"/>
    <w:rsid w:val="002C2BA5"/>
    <w:rsid w:val="00300861"/>
    <w:rsid w:val="00344BC6"/>
    <w:rsid w:val="003555B3"/>
    <w:rsid w:val="003574F8"/>
    <w:rsid w:val="00365F52"/>
    <w:rsid w:val="003845BE"/>
    <w:rsid w:val="003B009B"/>
    <w:rsid w:val="003F5FD8"/>
    <w:rsid w:val="00412F91"/>
    <w:rsid w:val="004231CA"/>
    <w:rsid w:val="004242A2"/>
    <w:rsid w:val="00482FBE"/>
    <w:rsid w:val="00490B59"/>
    <w:rsid w:val="004A14C0"/>
    <w:rsid w:val="004A279E"/>
    <w:rsid w:val="004B6AEC"/>
    <w:rsid w:val="005339C5"/>
    <w:rsid w:val="00566F22"/>
    <w:rsid w:val="00574B8C"/>
    <w:rsid w:val="005A3A6C"/>
    <w:rsid w:val="005B43ED"/>
    <w:rsid w:val="00603FBF"/>
    <w:rsid w:val="00647E96"/>
    <w:rsid w:val="00685351"/>
    <w:rsid w:val="006A5E1F"/>
    <w:rsid w:val="006B57E5"/>
    <w:rsid w:val="006C0528"/>
    <w:rsid w:val="007A2BA0"/>
    <w:rsid w:val="007B6E13"/>
    <w:rsid w:val="00827872"/>
    <w:rsid w:val="008316A8"/>
    <w:rsid w:val="00870696"/>
    <w:rsid w:val="00885193"/>
    <w:rsid w:val="00997CB7"/>
    <w:rsid w:val="009D4127"/>
    <w:rsid w:val="00A01525"/>
    <w:rsid w:val="00A31255"/>
    <w:rsid w:val="00A44056"/>
    <w:rsid w:val="00A86816"/>
    <w:rsid w:val="00AA6A8F"/>
    <w:rsid w:val="00AB2C41"/>
    <w:rsid w:val="00AC46AC"/>
    <w:rsid w:val="00AD14AC"/>
    <w:rsid w:val="00B05FEE"/>
    <w:rsid w:val="00C135A1"/>
    <w:rsid w:val="00C33E19"/>
    <w:rsid w:val="00C51367"/>
    <w:rsid w:val="00CF248F"/>
    <w:rsid w:val="00D260F6"/>
    <w:rsid w:val="00D303EE"/>
    <w:rsid w:val="00D40A18"/>
    <w:rsid w:val="00D55DAA"/>
    <w:rsid w:val="00DB181B"/>
    <w:rsid w:val="00E25B7B"/>
    <w:rsid w:val="00E82B4C"/>
    <w:rsid w:val="00E96EDF"/>
    <w:rsid w:val="00EB0DFA"/>
    <w:rsid w:val="00EC3CEF"/>
    <w:rsid w:val="00F0454A"/>
    <w:rsid w:val="00F64F79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>
      <o:colormru v:ext="edit" colors="#1f4274"/>
    </o:shapedefaults>
    <o:shapelayout v:ext="edit">
      <o:idmap v:ext="edit" data="1"/>
    </o:shapelayout>
  </w:shapeDefaults>
  <w:decimalSymbol w:val=","/>
  <w:listSeparator w:val=";"/>
  <w14:docId w14:val="550FECF6"/>
  <w15:chartTrackingRefBased/>
  <w15:docId w15:val="{8F648E40-62B6-4999-85D8-6E272FC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Titre2"/>
    <w:qFormat/>
    <w:pPr>
      <w:keepNext/>
      <w:spacing w:before="300" w:after="120"/>
      <w:ind w:left="284" w:hanging="284"/>
      <w:outlineLvl w:val="0"/>
    </w:pPr>
    <w:rPr>
      <w:b/>
      <w:caps/>
      <w:sz w:val="28"/>
      <w:u w:val="single"/>
    </w:rPr>
  </w:style>
  <w:style w:type="paragraph" w:styleId="Titre2">
    <w:name w:val="heading 2"/>
    <w:basedOn w:val="Titre1"/>
    <w:next w:val="Texte1"/>
    <w:qFormat/>
    <w:pPr>
      <w:spacing w:before="120"/>
      <w:ind w:firstLine="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spacing w:before="60" w:after="60"/>
      <w:ind w:left="1135" w:hanging="284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ind w:left="1418" w:firstLine="0"/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ind w:left="852" w:hanging="284"/>
      <w:outlineLvl w:val="4"/>
    </w:pPr>
  </w:style>
  <w:style w:type="paragraph" w:styleId="Titre6">
    <w:name w:val="heading 6"/>
    <w:basedOn w:val="Titre5"/>
    <w:next w:val="Normal"/>
    <w:qFormat/>
    <w:pPr>
      <w:ind w:firstLine="0"/>
      <w:outlineLvl w:val="5"/>
    </w:pPr>
  </w:style>
  <w:style w:type="paragraph" w:styleId="Titre7">
    <w:name w:val="heading 7"/>
    <w:basedOn w:val="Titre6"/>
    <w:next w:val="Normal"/>
    <w:qFormat/>
    <w:pPr>
      <w:ind w:left="1136" w:hanging="284"/>
      <w:outlineLvl w:val="6"/>
    </w:pPr>
  </w:style>
  <w:style w:type="paragraph" w:styleId="Titre8">
    <w:name w:val="heading 8"/>
    <w:basedOn w:val="Titre7"/>
    <w:next w:val="Normal"/>
    <w:qFormat/>
    <w:pPr>
      <w:ind w:firstLine="0"/>
      <w:outlineLvl w:val="7"/>
    </w:pPr>
  </w:style>
  <w:style w:type="paragraph" w:styleId="Titre9">
    <w:name w:val="heading 9"/>
    <w:basedOn w:val="Titre8"/>
    <w:next w:val="Normal"/>
    <w:qFormat/>
    <w:pPr>
      <w:ind w:left="1420" w:hanging="284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4">
    <w:name w:val="toc 4"/>
    <w:basedOn w:val="TM3"/>
    <w:next w:val="Normal"/>
    <w:semiHidden/>
    <w:rPr>
      <w:i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9">
    <w:name w:val="toc 9"/>
    <w:basedOn w:val="TM8"/>
    <w:next w:val="Normal"/>
    <w:semiHidden/>
    <w:pPr>
      <w:ind w:left="2268"/>
    </w:pPr>
  </w:style>
  <w:style w:type="paragraph" w:styleId="Liste">
    <w:name w:val="List"/>
    <w:basedOn w:val="Normal"/>
    <w:pPr>
      <w:ind w:left="1415" w:hanging="283"/>
    </w:pPr>
  </w:style>
  <w:style w:type="paragraph" w:styleId="Listenumros3">
    <w:name w:val="List Number 3"/>
    <w:basedOn w:val="Normal"/>
    <w:pPr>
      <w:ind w:left="283" w:hanging="283"/>
    </w:pPr>
  </w:style>
  <w:style w:type="paragraph" w:styleId="Listenumros4">
    <w:name w:val="List Number 4"/>
    <w:basedOn w:val="Normal"/>
    <w:pPr>
      <w:ind w:left="566" w:hanging="283"/>
    </w:pPr>
  </w:style>
  <w:style w:type="paragraph" w:styleId="Listenumros5">
    <w:name w:val="List Number 5"/>
    <w:basedOn w:val="Normal"/>
    <w:pPr>
      <w:ind w:left="849" w:hanging="283"/>
    </w:pPr>
  </w:style>
  <w:style w:type="paragraph" w:styleId="Listecontinue3">
    <w:name w:val="List Continue 3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link w:val="TitreCar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tabs>
        <w:tab w:val="left" w:pos="10348"/>
      </w:tabs>
      <w:spacing w:before="60"/>
    </w:pPr>
    <w:rPr>
      <w:rFonts w:ascii="Tahoma" w:hAnsi="Tahoma" w:cs="Tahoma"/>
      <w:sz w:val="18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rPr>
      <w:sz w:val="26"/>
    </w:rPr>
  </w:style>
  <w:style w:type="paragraph" w:styleId="Corpsdetexte3">
    <w:name w:val="Body Text 3"/>
    <w:basedOn w:val="Normal"/>
    <w:pPr>
      <w:jc w:val="both"/>
    </w:pPr>
    <w:rPr>
      <w:sz w:val="2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line="360" w:lineRule="auto"/>
      <w:textAlignment w:val="baseline"/>
    </w:pPr>
    <w:rPr>
      <w:caps/>
    </w:rPr>
  </w:style>
  <w:style w:type="paragraph" w:styleId="Normalcentr">
    <w:name w:val="Block Text"/>
    <w:basedOn w:val="Normal"/>
    <w:pPr>
      <w:ind w:left="851" w:right="-1"/>
      <w:jc w:val="both"/>
    </w:pPr>
    <w:rPr>
      <w:rFonts w:ascii="Bookman Old Style" w:hAnsi="Bookman Old Style"/>
    </w:rPr>
  </w:style>
  <w:style w:type="table" w:styleId="Grilledutableau">
    <w:name w:val="Table Grid"/>
    <w:basedOn w:val="TableauNormal"/>
    <w:rsid w:val="0048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ardfaut">
    <w:name w:val="Texte par défaut"/>
    <w:basedOn w:val="Normal"/>
    <w:rsid w:val="00BA549B"/>
    <w:pPr>
      <w:jc w:val="both"/>
    </w:pPr>
  </w:style>
  <w:style w:type="paragraph" w:styleId="Retraitcorpsdetexte">
    <w:name w:val="Body Text Indent"/>
    <w:basedOn w:val="Normal"/>
    <w:rsid w:val="00E96EDF"/>
    <w:pPr>
      <w:spacing w:after="120"/>
      <w:ind w:left="283"/>
    </w:pPr>
  </w:style>
  <w:style w:type="paragraph" w:styleId="Retraitcorpsdetexte2">
    <w:name w:val="Body Text Indent 2"/>
    <w:basedOn w:val="Normal"/>
    <w:rsid w:val="00A86816"/>
    <w:pPr>
      <w:spacing w:after="120" w:line="480" w:lineRule="auto"/>
      <w:ind w:left="283"/>
    </w:pPr>
  </w:style>
  <w:style w:type="paragraph" w:styleId="Textedebulles">
    <w:name w:val="Balloon Text"/>
    <w:basedOn w:val="Normal"/>
    <w:link w:val="TextedebullesCar"/>
    <w:rsid w:val="00D26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60F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90B59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490B59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490B59"/>
    <w:rPr>
      <w:rFonts w:ascii="Times New Roman" w:hAnsi="Times New Roman"/>
      <w:sz w:val="24"/>
    </w:rPr>
  </w:style>
  <w:style w:type="character" w:customStyle="1" w:styleId="TitreCar">
    <w:name w:val="Titre Car"/>
    <w:link w:val="Titre"/>
    <w:rsid w:val="004A14C0"/>
    <w:rPr>
      <w:rFonts w:ascii="Arial" w:hAnsi="Arial"/>
      <w:b/>
      <w:sz w:val="32"/>
    </w:rPr>
  </w:style>
  <w:style w:type="character" w:customStyle="1" w:styleId="Corpsdetexte2Car">
    <w:name w:val="Corps de texte 2 Car"/>
    <w:link w:val="Corpsdetexte2"/>
    <w:rsid w:val="004A14C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doc-qual.dot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QUALITE ET ARCHITECTURE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Sylvère GOUGEON</cp:lastModifiedBy>
  <cp:revision>2</cp:revision>
  <cp:lastPrinted>2014-12-14T09:46:00Z</cp:lastPrinted>
  <dcterms:created xsi:type="dcterms:W3CDTF">2020-01-20T21:48:00Z</dcterms:created>
  <dcterms:modified xsi:type="dcterms:W3CDTF">2020-01-20T21:48:00Z</dcterms:modified>
</cp:coreProperties>
</file>