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sz w:val="20"/>
          <w:szCs w:val="20"/>
        </w:rPr>
      </w:pPr>
    </w:p>
    <w:tbl>
      <w:tblPr>
        <w:tblW w:w="0" w:type="auto"/>
        <w:tblInd w:w="30" w:type="dxa"/>
        <w:tblLayout w:type="fixed"/>
        <w:tblCellMar>
          <w:left w:w="30" w:type="dxa"/>
          <w:right w:w="30" w:type="dxa"/>
        </w:tblCellMar>
        <w:tblLook w:val="0000"/>
      </w:tblPr>
      <w:tblGrid>
        <w:gridCol w:w="9219"/>
      </w:tblGrid>
      <w:tr w:rsidR="00747238">
        <w:tc>
          <w:tcPr>
            <w:tcW w:w="9219" w:type="dxa"/>
            <w:tcBorders>
              <w:top w:val="nil"/>
              <w:left w:val="nil"/>
              <w:bottom w:val="nil"/>
              <w:right w:val="nil"/>
            </w:tcBorders>
            <w:shd w:val="clear" w:color="auto" w:fill="B1DAF3"/>
          </w:tcPr>
          <w:p w:rsidR="00747238" w:rsidRDefault="00F77090">
            <w:pPr>
              <w:pStyle w:val="Normal0"/>
              <w:jc w:val="center"/>
              <w:rPr>
                <w:rFonts w:ascii="Times New Roman" w:hAnsi="Times New Roman" w:cs="Times New Roman"/>
                <w:b/>
                <w:bCs/>
                <w:sz w:val="32"/>
                <w:szCs w:val="32"/>
              </w:rPr>
            </w:pPr>
            <w:r>
              <w:rPr>
                <w:b/>
                <w:bCs/>
                <w:i/>
                <w:iCs/>
                <w:color w:val="FFFFFF"/>
                <w:sz w:val="40"/>
                <w:szCs w:val="40"/>
              </w:rPr>
              <w:t xml:space="preserve"> Marché de Travaux  de Gré à Gré</w:t>
            </w:r>
          </w:p>
        </w:tc>
      </w:tr>
    </w:tbl>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rPr>
        <w:t>Affaire :</w:t>
      </w:r>
      <w:r>
        <w:rPr>
          <w:b/>
          <w:bCs/>
          <w:sz w:val="28"/>
          <w:szCs w:val="28"/>
        </w:rPr>
        <w:tab/>
      </w:r>
      <w:r>
        <w:rPr>
          <w:b/>
          <w:bCs/>
          <w:sz w:val="28"/>
          <w:szCs w:val="28"/>
        </w:rPr>
        <w:tab/>
      </w:r>
      <w:r>
        <w:rPr>
          <w:b/>
          <w:bCs/>
          <w:sz w:val="28"/>
          <w:szCs w:val="28"/>
        </w:rPr>
        <w:tab/>
      </w:r>
      <w:r>
        <w:rPr>
          <w:b/>
          <w:bCs/>
          <w:sz w:val="20"/>
          <w:szCs w:val="20"/>
        </w:rPr>
        <w:t>{</w:t>
      </w:r>
      <w:proofErr w:type="spellStart"/>
      <w:r>
        <w:rPr>
          <w:b/>
          <w:bCs/>
          <w:sz w:val="20"/>
          <w:szCs w:val="20"/>
        </w:rPr>
        <w:t>afnu</w:t>
      </w:r>
      <w:proofErr w:type="spellEnd"/>
      <w:r>
        <w:rPr>
          <w:b/>
          <w:bCs/>
          <w:sz w:val="20"/>
          <w:szCs w:val="20"/>
        </w:rPr>
        <w:t>}</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w:t>
      </w:r>
      <w:proofErr w:type="spellStart"/>
      <w:proofErr w:type="gramStart"/>
      <w:r>
        <w:rPr>
          <w:b/>
          <w:bCs/>
          <w:sz w:val="20"/>
          <w:szCs w:val="20"/>
        </w:rPr>
        <w:t>afno</w:t>
      </w:r>
      <w:proofErr w:type="spellEnd"/>
      <w:proofErr w:type="gramEnd"/>
      <w:r>
        <w:rPr>
          <w:b/>
          <w:bCs/>
          <w:sz w:val="20"/>
          <w:szCs w:val="20"/>
        </w:rPr>
        <w:t>}</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{afa1}</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{afa2}</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t xml:space="preserve"> </w:t>
      </w:r>
    </w:p>
    <w:p w:rsidR="00747238" w:rsidRDefault="00F77090" w:rsidP="00BA781B">
      <w:pPr>
        <w:pStyle w:val="Normal0"/>
        <w:tabs>
          <w:tab w:val="left" w:pos="850"/>
          <w:tab w:val="left" w:pos="1700"/>
          <w:tab w:val="left" w:pos="2550"/>
          <w:tab w:val="left" w:pos="3400"/>
        </w:tabs>
        <w:ind w:right="716"/>
        <w:rPr>
          <w:rFonts w:ascii="Times New Roman" w:hAnsi="Times New Roman" w:cs="Times New Roman"/>
        </w:rPr>
      </w:pPr>
      <w:r>
        <w:rPr>
          <w:b/>
          <w:bCs/>
        </w:rPr>
        <w:t>Maître d'Ouvrage :</w:t>
      </w:r>
      <w:r>
        <w:rPr>
          <w:b/>
          <w:bCs/>
          <w:sz w:val="28"/>
          <w:szCs w:val="28"/>
        </w:rPr>
        <w:tab/>
      </w:r>
      <w:r>
        <w:rPr>
          <w:b/>
          <w:bCs/>
          <w:sz w:val="28"/>
          <w:szCs w:val="28"/>
        </w:rPr>
        <w:tab/>
      </w:r>
      <w:r>
        <w:rPr>
          <w:b/>
          <w:bCs/>
          <w:sz w:val="20"/>
          <w:szCs w:val="20"/>
        </w:rPr>
        <w:t>{</w:t>
      </w:r>
      <w:proofErr w:type="spellStart"/>
      <w:r>
        <w:rPr>
          <w:b/>
          <w:bCs/>
          <w:sz w:val="20"/>
          <w:szCs w:val="20"/>
        </w:rPr>
        <w:t>afma</w:t>
      </w:r>
      <w:proofErr w:type="spellEnd"/>
      <w:r>
        <w:rPr>
          <w:b/>
          <w:bCs/>
          <w:sz w:val="20"/>
          <w:szCs w:val="20"/>
        </w:rPr>
        <w:t>}</w:t>
      </w:r>
      <w:r w:rsidR="00BA781B">
        <w:rPr>
          <w:b/>
          <w:bCs/>
          <w:sz w:val="20"/>
          <w:szCs w:val="20"/>
        </w:rPr>
        <w:tab/>
      </w:r>
      <w:r w:rsidR="00BA781B">
        <w:rPr>
          <w:b/>
          <w:bCs/>
          <w:sz w:val="20"/>
          <w:szCs w:val="20"/>
        </w:rPr>
        <w:tab/>
      </w:r>
      <w:r w:rsidR="00BA781B">
        <w:rPr>
          <w:b/>
          <w:bCs/>
          <w:sz w:val="20"/>
          <w:szCs w:val="20"/>
        </w:rPr>
        <w:tab/>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{afm1}</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{afm2}</w:t>
      </w:r>
    </w:p>
    <w:p w:rsidR="00747238" w:rsidRDefault="00747238">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b/>
          <w:bCs/>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rFonts w:ascii="Times New Roman" w:hAnsi="Times New Roman" w:cs="Times New Roman"/>
        </w:rPr>
      </w:pPr>
      <w:proofErr w:type="gramStart"/>
      <w:r>
        <w:rPr>
          <w:b/>
          <w:bCs/>
          <w:sz w:val="28"/>
          <w:szCs w:val="28"/>
        </w:rPr>
        <w:t>LOT  :</w:t>
      </w:r>
      <w:proofErr w:type="gramEnd"/>
      <w:r>
        <w:rPr>
          <w:b/>
          <w:bCs/>
          <w:sz w:val="28"/>
          <w:szCs w:val="28"/>
        </w:rPr>
        <w:t xml:space="preserve"> {</w:t>
      </w:r>
      <w:proofErr w:type="spellStart"/>
      <w:r>
        <w:rPr>
          <w:b/>
          <w:bCs/>
          <w:sz w:val="28"/>
          <w:szCs w:val="28"/>
        </w:rPr>
        <w:t>lonu</w:t>
      </w:r>
      <w:proofErr w:type="spellEnd"/>
      <w:r>
        <w:rPr>
          <w:b/>
          <w:bCs/>
          <w:sz w:val="28"/>
          <w:szCs w:val="28"/>
        </w:rPr>
        <w:t>} {</w:t>
      </w:r>
      <w:proofErr w:type="spellStart"/>
      <w:r>
        <w:rPr>
          <w:b/>
          <w:bCs/>
          <w:sz w:val="28"/>
          <w:szCs w:val="28"/>
        </w:rPr>
        <w:t>lono</w:t>
      </w:r>
      <w:proofErr w:type="spellEnd"/>
      <w:r>
        <w:rPr>
          <w:b/>
          <w:bCs/>
          <w:sz w:val="28"/>
          <w:szCs w:val="28"/>
        </w:rPr>
        <w:t>}</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Entre les soussignés :</w:t>
      </w:r>
      <w:r>
        <w:rPr>
          <w:sz w:val="20"/>
          <w:szCs w:val="20"/>
        </w:rPr>
        <w:tab/>
      </w:r>
      <w:r>
        <w:rPr>
          <w:b/>
          <w:bCs/>
          <w:sz w:val="20"/>
          <w:szCs w:val="20"/>
        </w:rPr>
        <w:tab/>
        <w:t>{</w:t>
      </w:r>
      <w:proofErr w:type="spellStart"/>
      <w:r>
        <w:rPr>
          <w:b/>
          <w:bCs/>
          <w:sz w:val="20"/>
          <w:szCs w:val="20"/>
        </w:rPr>
        <w:t>afma</w:t>
      </w:r>
      <w:proofErr w:type="spellEnd"/>
      <w:r>
        <w:rPr>
          <w:b/>
          <w:bCs/>
          <w:sz w:val="20"/>
          <w:szCs w:val="20"/>
        </w:rPr>
        <w:t>}</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{afm1}</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{afm2}</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i/>
          <w:iCs/>
          <w:sz w:val="20"/>
          <w:szCs w:val="20"/>
        </w:rPr>
        <w:t>d'une</w:t>
      </w:r>
      <w:proofErr w:type="gramEnd"/>
      <w:r>
        <w:rPr>
          <w:i/>
          <w:iCs/>
          <w:sz w:val="20"/>
          <w:szCs w:val="20"/>
        </w:rPr>
        <w:t xml:space="preserve"> part,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et, Mr ou l'entreprise :</w:t>
      </w:r>
      <w:r>
        <w:rPr>
          <w:sz w:val="20"/>
          <w:szCs w:val="20"/>
        </w:rPr>
        <w:tab/>
      </w:r>
      <w:r>
        <w:rPr>
          <w:b/>
          <w:bCs/>
          <w:sz w:val="20"/>
          <w:szCs w:val="20"/>
        </w:rPr>
        <w:tab/>
        <w:t>{</w:t>
      </w:r>
      <w:proofErr w:type="gramStart"/>
      <w:r>
        <w:rPr>
          <w:b/>
          <w:bCs/>
          <w:sz w:val="20"/>
          <w:szCs w:val="20"/>
        </w:rPr>
        <w:t>loe1 }</w:t>
      </w:r>
      <w:proofErr w:type="gramEnd"/>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w:t>
      </w:r>
      <w:proofErr w:type="gramStart"/>
      <w:r>
        <w:rPr>
          <w:b/>
          <w:bCs/>
          <w:sz w:val="20"/>
          <w:szCs w:val="20"/>
        </w:rPr>
        <w:t>loe2 }</w:t>
      </w:r>
      <w:proofErr w:type="gramEnd"/>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w:t>
      </w:r>
      <w:proofErr w:type="gramStart"/>
      <w:r>
        <w:rPr>
          <w:b/>
          <w:bCs/>
          <w:sz w:val="20"/>
          <w:szCs w:val="20"/>
        </w:rPr>
        <w:t>loe3 }</w:t>
      </w:r>
      <w:proofErr w:type="gramEnd"/>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b/>
          <w:bCs/>
          <w:sz w:val="20"/>
          <w:szCs w:val="20"/>
        </w:rPr>
        <w:tab/>
      </w:r>
      <w:r>
        <w:rPr>
          <w:b/>
          <w:bCs/>
          <w:sz w:val="20"/>
          <w:szCs w:val="20"/>
        </w:rPr>
        <w:tab/>
        <w:t>{</w:t>
      </w:r>
      <w:proofErr w:type="gramStart"/>
      <w:r>
        <w:rPr>
          <w:b/>
          <w:bCs/>
          <w:sz w:val="20"/>
          <w:szCs w:val="20"/>
        </w:rPr>
        <w:t>loe4 }</w:t>
      </w:r>
      <w:proofErr w:type="gramEnd"/>
      <w:r>
        <w:rPr>
          <w:b/>
          <w:bCs/>
          <w:sz w:val="20"/>
          <w:szCs w:val="20"/>
        </w:rPr>
        <w:t xml:space="preserve"> {</w:t>
      </w:r>
      <w:proofErr w:type="gramStart"/>
      <w:r>
        <w:rPr>
          <w:b/>
          <w:bCs/>
          <w:sz w:val="20"/>
          <w:szCs w:val="20"/>
        </w:rPr>
        <w:t>loe5 }</w:t>
      </w:r>
      <w:proofErr w:type="gramEnd"/>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ab/>
      </w:r>
      <w:r>
        <w:rPr>
          <w:sz w:val="20"/>
          <w:szCs w:val="20"/>
        </w:rPr>
        <w:tab/>
      </w:r>
      <w:r>
        <w:rPr>
          <w:sz w:val="20"/>
          <w:szCs w:val="20"/>
        </w:rPr>
        <w:tab/>
      </w:r>
      <w:r>
        <w:rPr>
          <w:sz w:val="20"/>
          <w:szCs w:val="20"/>
        </w:rPr>
        <w:tab/>
      </w:r>
      <w:r>
        <w:rPr>
          <w:i/>
          <w:iCs/>
          <w:sz w:val="20"/>
          <w:szCs w:val="20"/>
        </w:rPr>
        <w:tab/>
      </w:r>
      <w:r>
        <w:rPr>
          <w:i/>
          <w:iCs/>
          <w:sz w:val="20"/>
          <w:szCs w:val="20"/>
        </w:rPr>
        <w:tab/>
      </w:r>
      <w:r>
        <w:rPr>
          <w:i/>
          <w:iCs/>
          <w:sz w:val="20"/>
          <w:szCs w:val="20"/>
        </w:rPr>
        <w:tab/>
      </w:r>
      <w:proofErr w:type="gramStart"/>
      <w:r>
        <w:rPr>
          <w:i/>
          <w:iCs/>
          <w:sz w:val="20"/>
          <w:szCs w:val="20"/>
        </w:rPr>
        <w:t>d'autre</w:t>
      </w:r>
      <w:proofErr w:type="gramEnd"/>
      <w:r>
        <w:rPr>
          <w:i/>
          <w:iCs/>
          <w:sz w:val="20"/>
          <w:szCs w:val="20"/>
        </w:rPr>
        <w:t xml:space="preserve"> part,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rFonts w:ascii="Times New Roman" w:hAnsi="Times New Roman" w:cs="Times New Roman"/>
        </w:rPr>
      </w:pPr>
      <w:r>
        <w:rPr>
          <w:b/>
          <w:bCs/>
          <w:sz w:val="28"/>
          <w:szCs w:val="28"/>
          <w:u w:val="single"/>
        </w:rPr>
        <w:t>IL A ETE CONVENU ET ARRETE CE QUI SUIT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r>
        <w:rPr>
          <w:b/>
          <w:bCs/>
          <w:u w:val="single"/>
        </w:rPr>
        <w:t>01 - OBJET DU MARCHE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p>
    <w:p w:rsidR="00747238" w:rsidRDefault="00F77090">
      <w:pPr>
        <w:pStyle w:val="Normal0"/>
        <w:tabs>
          <w:tab w:val="left" w:pos="2551"/>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ind w:left="2551" w:right="716"/>
        <w:rPr>
          <w:rFonts w:ascii="Times New Roman" w:hAnsi="Times New Roman" w:cs="Times New Roman"/>
        </w:rPr>
      </w:pPr>
      <w:r>
        <w:rPr>
          <w:b/>
          <w:bCs/>
          <w:sz w:val="20"/>
          <w:szCs w:val="20"/>
        </w:rPr>
        <w:t>{</w:t>
      </w:r>
      <w:proofErr w:type="spellStart"/>
      <w:proofErr w:type="gramStart"/>
      <w:r>
        <w:rPr>
          <w:b/>
          <w:bCs/>
          <w:sz w:val="20"/>
          <w:szCs w:val="20"/>
        </w:rPr>
        <w:t>afma</w:t>
      </w:r>
      <w:proofErr w:type="spellEnd"/>
      <w:proofErr w:type="gramEnd"/>
      <w:r>
        <w:rPr>
          <w:b/>
          <w:bCs/>
          <w:sz w:val="20"/>
          <w:szCs w:val="20"/>
        </w:rPr>
        <w:t>}</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b/>
          <w:bCs/>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 xml:space="preserve">a (ont) fait dresser par  </w:t>
      </w:r>
      <w:proofErr w:type="gramStart"/>
      <w:r>
        <w:rPr>
          <w:sz w:val="20"/>
          <w:szCs w:val="20"/>
        </w:rPr>
        <w:t>l' Architecte</w:t>
      </w:r>
      <w:proofErr w:type="gramEnd"/>
      <w:r>
        <w:rPr>
          <w:sz w:val="20"/>
          <w:szCs w:val="20"/>
        </w:rPr>
        <w:t xml:space="preserve">: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r>
        <w:rPr>
          <w:b/>
          <w:bCs/>
          <w:sz w:val="20"/>
          <w:szCs w:val="20"/>
        </w:rPr>
        <w:tab/>
      </w:r>
      <w:r>
        <w:rPr>
          <w:b/>
          <w:bCs/>
          <w:sz w:val="20"/>
          <w:szCs w:val="20"/>
        </w:rPr>
        <w:tab/>
      </w:r>
      <w:r>
        <w:rPr>
          <w:b/>
          <w:bCs/>
          <w:sz w:val="20"/>
          <w:szCs w:val="20"/>
        </w:rPr>
        <w:tab/>
        <w:t>GOUGEON ARCHITECTURE</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sz w:val="20"/>
          <w:szCs w:val="20"/>
        </w:rPr>
      </w:pPr>
      <w:r>
        <w:rPr>
          <w:b/>
          <w:bCs/>
          <w:sz w:val="20"/>
          <w:szCs w:val="20"/>
        </w:rPr>
        <w:tab/>
      </w:r>
      <w:r>
        <w:rPr>
          <w:b/>
          <w:bCs/>
          <w:sz w:val="20"/>
          <w:szCs w:val="20"/>
        </w:rPr>
        <w:tab/>
      </w:r>
      <w:r>
        <w:rPr>
          <w:b/>
          <w:bCs/>
          <w:sz w:val="20"/>
          <w:szCs w:val="20"/>
        </w:rPr>
        <w:tab/>
        <w:t>24 TER RUE DES BELLES HATES</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sz w:val="20"/>
          <w:szCs w:val="20"/>
        </w:rPr>
      </w:pPr>
      <w:r>
        <w:rPr>
          <w:b/>
          <w:bCs/>
          <w:sz w:val="20"/>
          <w:szCs w:val="20"/>
        </w:rPr>
        <w:tab/>
      </w:r>
      <w:r>
        <w:rPr>
          <w:b/>
          <w:bCs/>
          <w:sz w:val="20"/>
          <w:szCs w:val="20"/>
        </w:rPr>
        <w:tab/>
      </w:r>
      <w:r>
        <w:rPr>
          <w:b/>
          <w:bCs/>
          <w:sz w:val="20"/>
          <w:szCs w:val="20"/>
        </w:rPr>
        <w:tab/>
        <w:t>95610 ERAGNY SUR OISE</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proofErr w:type="gramStart"/>
      <w:r>
        <w:rPr>
          <w:sz w:val="20"/>
          <w:szCs w:val="20"/>
        </w:rPr>
        <w:t>les</w:t>
      </w:r>
      <w:proofErr w:type="gramEnd"/>
      <w:r>
        <w:rPr>
          <w:sz w:val="20"/>
          <w:szCs w:val="20"/>
        </w:rPr>
        <w:t xml:space="preserve"> plans, devis, cahier des charges, descriptif et annexe pour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ab/>
      </w:r>
      <w:r>
        <w:rPr>
          <w:sz w:val="20"/>
          <w:szCs w:val="20"/>
        </w:rPr>
        <w:tab/>
      </w:r>
      <w:r>
        <w:rPr>
          <w:sz w:val="20"/>
          <w:szCs w:val="20"/>
        </w:rPr>
        <w:tab/>
      </w:r>
      <w:r>
        <w:rPr>
          <w:b/>
          <w:bCs/>
          <w:sz w:val="20"/>
          <w:szCs w:val="20"/>
        </w:rPr>
        <w:t>{</w:t>
      </w:r>
      <w:proofErr w:type="spellStart"/>
      <w:proofErr w:type="gramStart"/>
      <w:r>
        <w:rPr>
          <w:b/>
          <w:bCs/>
          <w:sz w:val="20"/>
          <w:szCs w:val="20"/>
        </w:rPr>
        <w:t>afno</w:t>
      </w:r>
      <w:proofErr w:type="spellEnd"/>
      <w:proofErr w:type="gramEnd"/>
      <w:r>
        <w:rPr>
          <w:b/>
          <w:bCs/>
          <w:sz w:val="20"/>
          <w:szCs w:val="20"/>
        </w:rPr>
        <w:t>}</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{afa1}</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{afa2}</w:t>
      </w:r>
    </w:p>
    <w:p w:rsidR="00747238" w:rsidRDefault="00F77090">
      <w:pPr>
        <w:pStyle w:val="Normal0"/>
        <w:tabs>
          <w:tab w:val="left" w:pos="2551"/>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ind w:left="2551" w:right="716"/>
        <w:rPr>
          <w:rFonts w:ascii="Times New Roman" w:hAnsi="Times New Roman" w:cs="Times New Roman"/>
        </w:rPr>
      </w:pPr>
      <w:r>
        <w:rPr>
          <w:b/>
          <w:bCs/>
          <w:sz w:val="20"/>
          <w:szCs w:val="20"/>
        </w:rPr>
        <w:t>{</w:t>
      </w:r>
      <w:proofErr w:type="spellStart"/>
      <w:proofErr w:type="gramStart"/>
      <w:r>
        <w:rPr>
          <w:b/>
          <w:bCs/>
          <w:sz w:val="20"/>
          <w:szCs w:val="20"/>
        </w:rPr>
        <w:t>afma</w:t>
      </w:r>
      <w:proofErr w:type="spellEnd"/>
      <w:proofErr w:type="gramEnd"/>
      <w:r>
        <w:rPr>
          <w:b/>
          <w:bCs/>
          <w:sz w:val="20"/>
          <w:szCs w:val="20"/>
        </w:rPr>
        <w:t>}</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b/>
          <w:bCs/>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 xml:space="preserve">après avoir pris connaissance des dits plans, devis cahier des charges, demande(nt) à Mr ou l'entreprise :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w:t>
      </w:r>
      <w:proofErr w:type="gramStart"/>
      <w:r>
        <w:rPr>
          <w:b/>
          <w:bCs/>
          <w:sz w:val="20"/>
          <w:szCs w:val="20"/>
        </w:rPr>
        <w:t>loe1 }</w:t>
      </w:r>
      <w:proofErr w:type="gramEnd"/>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w:t>
      </w:r>
      <w:proofErr w:type="gramStart"/>
      <w:r>
        <w:rPr>
          <w:b/>
          <w:bCs/>
          <w:sz w:val="20"/>
          <w:szCs w:val="20"/>
        </w:rPr>
        <w:t>loe2 }</w:t>
      </w:r>
      <w:proofErr w:type="gramEnd"/>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w:t>
      </w:r>
      <w:proofErr w:type="gramStart"/>
      <w:r>
        <w:rPr>
          <w:b/>
          <w:bCs/>
          <w:sz w:val="20"/>
          <w:szCs w:val="20"/>
        </w:rPr>
        <w:t>loe3 }</w:t>
      </w:r>
      <w:proofErr w:type="gramEnd"/>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w:t>
      </w:r>
      <w:proofErr w:type="gramStart"/>
      <w:r>
        <w:rPr>
          <w:b/>
          <w:bCs/>
          <w:sz w:val="20"/>
          <w:szCs w:val="20"/>
        </w:rPr>
        <w:t>loe4 }</w:t>
      </w:r>
      <w:proofErr w:type="gramEnd"/>
      <w:r>
        <w:rPr>
          <w:b/>
          <w:bCs/>
          <w:sz w:val="20"/>
          <w:szCs w:val="20"/>
        </w:rPr>
        <w:t xml:space="preserve">  {</w:t>
      </w:r>
      <w:proofErr w:type="gramStart"/>
      <w:r>
        <w:rPr>
          <w:b/>
          <w:bCs/>
          <w:sz w:val="20"/>
          <w:szCs w:val="20"/>
        </w:rPr>
        <w:t>loe5 }</w:t>
      </w:r>
      <w:proofErr w:type="gramEnd"/>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proofErr w:type="gramStart"/>
      <w:r>
        <w:rPr>
          <w:sz w:val="20"/>
          <w:szCs w:val="20"/>
        </w:rPr>
        <w:t>qui</w:t>
      </w:r>
      <w:proofErr w:type="gramEnd"/>
      <w:r>
        <w:rPr>
          <w:sz w:val="20"/>
          <w:szCs w:val="20"/>
        </w:rPr>
        <w:t xml:space="preserve"> accepte (nt) de réaliser les travaux faisant l'objet du lot cité ci-dessus, selon les </w:t>
      </w:r>
      <w:proofErr w:type="spellStart"/>
      <w:r>
        <w:rPr>
          <w:sz w:val="20"/>
          <w:szCs w:val="20"/>
        </w:rPr>
        <w:t>rêgles</w:t>
      </w:r>
      <w:proofErr w:type="spellEnd"/>
      <w:r>
        <w:rPr>
          <w:sz w:val="20"/>
          <w:szCs w:val="20"/>
        </w:rPr>
        <w:t xml:space="preserve"> de l'art, normes et règlements en vigueur, lors de la signature du présent marché.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rFonts w:ascii="Times New Roman" w:hAnsi="Times New Roman" w:cs="Times New Roman"/>
        </w:rPr>
      </w:pP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u w:val="single"/>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02 - PIECES CONTRACTUELLES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Prévaudront dans l'ordre suivant : </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 xml:space="preserve">- Le présent marché. </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lastRenderedPageBreak/>
        <w:t xml:space="preserve">- Les plans définissant la réalisation des bâtiments. </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 xml:space="preserve">- Le descriptif des travaux (C.C.T.P.) </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 xml:space="preserve">- Le planning contractuel. </w:t>
      </w:r>
    </w:p>
    <w:p w:rsidR="00747238" w:rsidRDefault="00F77090">
      <w:pPr>
        <w:pStyle w:val="Normal0"/>
        <w:tabs>
          <w:tab w:val="left" w:pos="2267"/>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s>
        <w:ind w:left="2267" w:right="716"/>
        <w:rPr>
          <w:rFonts w:ascii="Times New Roman" w:hAnsi="Times New Roman" w:cs="Times New Roman"/>
        </w:rPr>
      </w:pPr>
      <w:r>
        <w:rPr>
          <w:sz w:val="20"/>
          <w:szCs w:val="20"/>
        </w:rPr>
        <w:t>- les cahiers des clauses administratives générales NF P 03-001</w:t>
      </w:r>
      <w:proofErr w:type="gramStart"/>
      <w:r>
        <w:rPr>
          <w:sz w:val="20"/>
          <w:szCs w:val="20"/>
        </w:rPr>
        <w:t>,édition</w:t>
      </w:r>
      <w:proofErr w:type="gramEnd"/>
      <w:r>
        <w:rPr>
          <w:sz w:val="20"/>
          <w:szCs w:val="20"/>
        </w:rPr>
        <w:t xml:space="preserve"> décembre 2000.</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u w:val="single"/>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03 - MONTANT DU MARCHE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Le marché est traité à prix global et forfaitaire. Il est bien précisé que les prix proposés par l'entrepreneur, comprennent toutes taxes et frais divers s'y rapportant, sans exception ni réserve.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L'entrepreneur signataire du présent </w:t>
      </w:r>
      <w:proofErr w:type="spellStart"/>
      <w:r>
        <w:rPr>
          <w:sz w:val="20"/>
          <w:szCs w:val="20"/>
        </w:rPr>
        <w:t>marché</w:t>
      </w:r>
      <w:proofErr w:type="gramStart"/>
      <w:r>
        <w:rPr>
          <w:sz w:val="20"/>
          <w:szCs w:val="20"/>
        </w:rPr>
        <w:t>,s'</w:t>
      </w:r>
      <w:proofErr w:type="spellEnd"/>
      <w:r>
        <w:rPr>
          <w:sz w:val="20"/>
          <w:szCs w:val="20"/>
        </w:rPr>
        <w:t>engage</w:t>
      </w:r>
      <w:proofErr w:type="gramEnd"/>
      <w:r>
        <w:rPr>
          <w:sz w:val="20"/>
          <w:szCs w:val="20"/>
        </w:rPr>
        <w:t xml:space="preserve"> à exécuter les travaux faisant l'objet du lot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sz w:val="20"/>
          <w:szCs w:val="20"/>
        </w:rPr>
        <w:tab/>
      </w:r>
      <w:r>
        <w:rPr>
          <w:b/>
          <w:bCs/>
          <w:sz w:val="20"/>
          <w:szCs w:val="20"/>
        </w:rPr>
        <w:tab/>
      </w:r>
      <w:r>
        <w:rPr>
          <w:b/>
          <w:bCs/>
          <w:sz w:val="20"/>
          <w:szCs w:val="20"/>
        </w:rPr>
        <w:tab/>
        <w:t>{</w:t>
      </w:r>
      <w:proofErr w:type="spellStart"/>
      <w:proofErr w:type="gramStart"/>
      <w:r>
        <w:rPr>
          <w:b/>
          <w:bCs/>
          <w:sz w:val="20"/>
          <w:szCs w:val="20"/>
        </w:rPr>
        <w:t>lonu</w:t>
      </w:r>
      <w:proofErr w:type="spellEnd"/>
      <w:proofErr w:type="gramEnd"/>
      <w:r>
        <w:rPr>
          <w:b/>
          <w:bCs/>
          <w:sz w:val="20"/>
          <w:szCs w:val="20"/>
        </w:rPr>
        <w:t>} {</w:t>
      </w:r>
      <w:proofErr w:type="spellStart"/>
      <w:proofErr w:type="gramStart"/>
      <w:r>
        <w:rPr>
          <w:b/>
          <w:bCs/>
          <w:sz w:val="20"/>
          <w:szCs w:val="20"/>
        </w:rPr>
        <w:t>lono</w:t>
      </w:r>
      <w:proofErr w:type="spellEnd"/>
      <w:proofErr w:type="gramEnd"/>
      <w:r>
        <w:rPr>
          <w:b/>
          <w:bCs/>
          <w:sz w:val="20"/>
          <w:szCs w:val="20"/>
        </w:rPr>
        <w:t>}</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roofErr w:type="gramStart"/>
      <w:r>
        <w:rPr>
          <w:sz w:val="20"/>
          <w:szCs w:val="20"/>
        </w:rPr>
        <w:t>moyennant</w:t>
      </w:r>
      <w:proofErr w:type="gramEnd"/>
      <w:r>
        <w:rPr>
          <w:sz w:val="20"/>
          <w:szCs w:val="20"/>
        </w:rPr>
        <w:t xml:space="preserve"> le prix global et forfaitaire de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 xml:space="preserve"> </w:t>
      </w:r>
    </w:p>
    <w:tbl>
      <w:tblPr>
        <w:tblW w:w="0" w:type="auto"/>
        <w:tblInd w:w="638" w:type="dxa"/>
        <w:tblLayout w:type="fixed"/>
        <w:tblCellMar>
          <w:left w:w="0" w:type="dxa"/>
          <w:right w:w="0" w:type="dxa"/>
        </w:tblCellMar>
        <w:tblLook w:val="0000"/>
      </w:tblPr>
      <w:tblGrid>
        <w:gridCol w:w="2812"/>
        <w:gridCol w:w="1643"/>
        <w:gridCol w:w="1920"/>
      </w:tblGrid>
      <w:tr w:rsidR="00747238">
        <w:tc>
          <w:tcPr>
            <w:tcW w:w="2812" w:type="dxa"/>
            <w:tcBorders>
              <w:top w:val="nil"/>
              <w:left w:val="nil"/>
              <w:bottom w:val="nil"/>
              <w:right w:val="nil"/>
            </w:tcBorders>
          </w:tcPr>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tc>
        <w:tc>
          <w:tcPr>
            <w:tcW w:w="1643" w:type="dxa"/>
            <w:tcBorders>
              <w:top w:val="nil"/>
              <w:left w:val="nil"/>
              <w:bottom w:val="nil"/>
              <w:right w:val="nil"/>
            </w:tcBorders>
          </w:tcPr>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10.00%</w:t>
            </w:r>
          </w:p>
        </w:tc>
        <w:tc>
          <w:tcPr>
            <w:tcW w:w="1920" w:type="dxa"/>
            <w:tcBorders>
              <w:top w:val="nil"/>
              <w:left w:val="nil"/>
              <w:bottom w:val="nil"/>
              <w:right w:val="nil"/>
            </w:tcBorders>
          </w:tcPr>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20.00%</w:t>
            </w:r>
          </w:p>
        </w:tc>
      </w:tr>
      <w:tr w:rsidR="00747238">
        <w:tc>
          <w:tcPr>
            <w:tcW w:w="2812" w:type="dxa"/>
            <w:tcBorders>
              <w:top w:val="nil"/>
              <w:left w:val="nil"/>
              <w:bottom w:val="nil"/>
              <w:right w:val="nil"/>
            </w:tcBorders>
          </w:tcPr>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Montant du Marché H.T</w:t>
            </w:r>
          </w:p>
        </w:tc>
        <w:tc>
          <w:tcPr>
            <w:tcW w:w="1643" w:type="dxa"/>
            <w:tcBorders>
              <w:top w:val="nil"/>
              <w:left w:val="nil"/>
              <w:bottom w:val="nil"/>
              <w:right w:val="nil"/>
            </w:tcBorders>
          </w:tcPr>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{2m0ht}</w:t>
            </w:r>
          </w:p>
        </w:tc>
        <w:tc>
          <w:tcPr>
            <w:tcW w:w="1920" w:type="dxa"/>
            <w:tcBorders>
              <w:top w:val="nil"/>
              <w:left w:val="nil"/>
              <w:bottom w:val="nil"/>
              <w:right w:val="nil"/>
            </w:tcBorders>
          </w:tcPr>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{1m0ht}</w:t>
            </w:r>
          </w:p>
        </w:tc>
      </w:tr>
      <w:tr w:rsidR="00747238">
        <w:tc>
          <w:tcPr>
            <w:tcW w:w="2812" w:type="dxa"/>
            <w:tcBorders>
              <w:top w:val="nil"/>
              <w:left w:val="nil"/>
              <w:bottom w:val="nil"/>
              <w:right w:val="nil"/>
            </w:tcBorders>
          </w:tcPr>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Montant T.V.A</w:t>
            </w:r>
          </w:p>
        </w:tc>
        <w:tc>
          <w:tcPr>
            <w:tcW w:w="1643" w:type="dxa"/>
            <w:tcBorders>
              <w:top w:val="nil"/>
              <w:left w:val="nil"/>
              <w:bottom w:val="nil"/>
              <w:right w:val="nil"/>
            </w:tcBorders>
          </w:tcPr>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{2m0tv}</w:t>
            </w:r>
          </w:p>
        </w:tc>
        <w:tc>
          <w:tcPr>
            <w:tcW w:w="1920" w:type="dxa"/>
            <w:tcBorders>
              <w:top w:val="nil"/>
              <w:left w:val="nil"/>
              <w:bottom w:val="nil"/>
              <w:right w:val="nil"/>
            </w:tcBorders>
          </w:tcPr>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{1m0tv}</w:t>
            </w:r>
          </w:p>
        </w:tc>
      </w:tr>
      <w:tr w:rsidR="00747238">
        <w:tc>
          <w:tcPr>
            <w:tcW w:w="2812" w:type="dxa"/>
            <w:tcBorders>
              <w:top w:val="nil"/>
              <w:left w:val="nil"/>
              <w:bottom w:val="nil"/>
              <w:right w:val="nil"/>
            </w:tcBorders>
          </w:tcPr>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Montant marché T.T.C</w:t>
            </w:r>
          </w:p>
        </w:tc>
        <w:tc>
          <w:tcPr>
            <w:tcW w:w="1643" w:type="dxa"/>
            <w:tcBorders>
              <w:top w:val="nil"/>
              <w:left w:val="nil"/>
              <w:bottom w:val="nil"/>
              <w:right w:val="nil"/>
            </w:tcBorders>
          </w:tcPr>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{2m0tc}</w:t>
            </w:r>
          </w:p>
        </w:tc>
        <w:tc>
          <w:tcPr>
            <w:tcW w:w="1920" w:type="dxa"/>
            <w:tcBorders>
              <w:top w:val="nil"/>
              <w:left w:val="nil"/>
              <w:bottom w:val="nil"/>
              <w:right w:val="nil"/>
            </w:tcBorders>
          </w:tcPr>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right"/>
              <w:rPr>
                <w:sz w:val="20"/>
                <w:szCs w:val="20"/>
              </w:rPr>
            </w:pPr>
            <w:r>
              <w:rPr>
                <w:sz w:val="20"/>
                <w:szCs w:val="20"/>
              </w:rPr>
              <w:t>{1m0tc}</w:t>
            </w:r>
          </w:p>
        </w:tc>
      </w:tr>
    </w:tbl>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right"/>
        <w:rPr>
          <w:rFonts w:ascii="Times New Roman" w:hAnsi="Times New Roman" w:cs="Times New Roman"/>
        </w:rPr>
      </w:pP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04 - PAIEMENTS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Les paiements sont effectués sur situation mensuelle des travaux et des fournitures engagées par l'entrepreneur, par proposition de paiement du Maître d'</w:t>
      </w:r>
      <w:proofErr w:type="spellStart"/>
      <w:r>
        <w:rPr>
          <w:sz w:val="20"/>
          <w:szCs w:val="20"/>
        </w:rPr>
        <w:t>Oeuvre</w:t>
      </w:r>
      <w:proofErr w:type="spellEnd"/>
      <w:r>
        <w:rPr>
          <w:sz w:val="20"/>
          <w:szCs w:val="20"/>
        </w:rPr>
        <w:t xml:space="preserve">, qui dispose de 15 (quinze) jours pour la transmettre au Maître d'Ouvrage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Aucun règlement pour solde, aucun remboursement de retenue de garantie ou, de mainlevée de cautionnement ne sont effectués au profit de toute entreprise qui ne peut produire un quitus des assureurs, attestant que l'</w:t>
      </w:r>
      <w:proofErr w:type="spellStart"/>
      <w:r>
        <w:rPr>
          <w:sz w:val="20"/>
          <w:szCs w:val="20"/>
        </w:rPr>
        <w:t>interessé</w:t>
      </w:r>
      <w:proofErr w:type="spellEnd"/>
      <w:r>
        <w:rPr>
          <w:sz w:val="20"/>
          <w:szCs w:val="20"/>
        </w:rPr>
        <w:t xml:space="preserve"> a intégralement réglé les primes d'assurances qui lui incombent.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05 - RETENUES DE GARANTIE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A chaque paiement d'acompte, il est appliqué une retenue de garantie égale à: 5% du montant des  travaux réalisés.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Cette retenue de garantie est levée  après réception des travaux, si cette dernière n'a donné lieu à aucune réserve </w:t>
      </w:r>
      <w:proofErr w:type="gramStart"/>
      <w:r>
        <w:rPr>
          <w:sz w:val="20"/>
          <w:szCs w:val="20"/>
        </w:rPr>
        <w:t>( ou</w:t>
      </w:r>
      <w:proofErr w:type="gramEnd"/>
      <w:r>
        <w:rPr>
          <w:sz w:val="20"/>
          <w:szCs w:val="20"/>
        </w:rPr>
        <w:t xml:space="preserve"> après la levée de toutes les réserves).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both"/>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06 - REVISION / ACTUALISATION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Sans Objet</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07 - APPROVISIONNEMENTS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r>
        <w:rPr>
          <w:sz w:val="20"/>
          <w:szCs w:val="20"/>
        </w:rPr>
        <w:t xml:space="preserve">Sous réserve de la justification de propriété, de l'établissement d'une caution bancaire, et de la  souscription d'une assurance, l'entrepreneur peut faire figurer dans un décompte 80 % de la valeur fourniture des matériaux approvisionnés.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b/>
          <w:bCs/>
          <w:sz w:val="16"/>
          <w:szCs w:val="16"/>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u w:val="single"/>
        </w:rPr>
      </w:pPr>
      <w:r>
        <w:rPr>
          <w:b/>
          <w:bCs/>
          <w:u w:val="single"/>
        </w:rPr>
        <w:br w:type="page"/>
      </w:r>
      <w:r>
        <w:rPr>
          <w:b/>
          <w:bCs/>
          <w:u w:val="single"/>
        </w:rPr>
        <w:lastRenderedPageBreak/>
        <w:t>08 - RENDEZ-VOUS DE CHANTIER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L'Entreprise est tenue d'assister aux rendez-vous de chantier provoqués par le maître d'œuvre ou d'y déléguer son représentant qui a pouvoir pour donner sur le champ les ordres nécessaires sur le chantier.</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L'Entreprise s'engage à mettre en œuvre les prescriptions contenues dans les comptes rendus de chantier préparés par le maître d'œuvre, sauf pour lui à les avoir contestées dans les 5 jours calendaires suivant la réception du compte rendu de chantier les incluant.</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Pénalité d'ordre administratif : 80 € TTC pour absence au rendez-vous de chantier. Tout retard supérieur à ½ heure est considéré comme une absence.</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u w:val="single"/>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09 - DELAIS D'EXECUTION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sz w:val="20"/>
          <w:szCs w:val="20"/>
        </w:rPr>
      </w:pPr>
      <w:r>
        <w:rPr>
          <w:sz w:val="20"/>
          <w:szCs w:val="20"/>
        </w:rPr>
        <w:t xml:space="preserve">Les délais d'exécution des travaux sont donnés par le planning.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4"/>
        <w:jc w:val="both"/>
        <w:rPr>
          <w:rFonts w:ascii="Times New Roman" w:hAnsi="Times New Roman" w:cs="Times New Roman"/>
          <w:sz w:val="20"/>
          <w:szCs w:val="20"/>
        </w:rPr>
      </w:pPr>
      <w:r>
        <w:rPr>
          <w:sz w:val="20"/>
          <w:szCs w:val="20"/>
        </w:rPr>
        <w:t>Dans le cas de retards ou de suspension des travaux, et à moins de force majeure constatée, le  Maître d'</w:t>
      </w:r>
      <w:proofErr w:type="spellStart"/>
      <w:r>
        <w:rPr>
          <w:sz w:val="20"/>
          <w:szCs w:val="20"/>
        </w:rPr>
        <w:t>Oeuvre</w:t>
      </w:r>
      <w:proofErr w:type="spellEnd"/>
      <w:r>
        <w:rPr>
          <w:sz w:val="20"/>
          <w:szCs w:val="20"/>
        </w:rPr>
        <w:t xml:space="preserve"> a le droit, après une sommation restée 48 (quarante-huit) heures sans effet, de faire remplacer l'entrepreneur par qui bon lui semble, et de faire terminer les travaux aux frais risques et périls du dit entrepreneur, après avoir fait constaté par huissier l'état d'avancement des travaux, et ce sans préjudice de tous recours en dommages et intérêts.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4"/>
        <w:jc w:val="both"/>
        <w:rPr>
          <w:rFonts w:ascii="Times New Roman" w:hAnsi="Times New Roman" w:cs="Times New Roman"/>
          <w:sz w:val="20"/>
          <w:szCs w:val="20"/>
        </w:rPr>
      </w:pPr>
      <w:r>
        <w:rPr>
          <w:sz w:val="20"/>
          <w:szCs w:val="20"/>
        </w:rPr>
        <w:t xml:space="preserve">En cas de dépassement des délais, il est appliqué une pénalité égale au: 1/300 du montant du marché, par jour calendaire dûment constaté. Ces pénalités sont mensuelles et retenues sur les situations.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4"/>
        <w:jc w:val="both"/>
        <w:rPr>
          <w:rFonts w:ascii="Times New Roman" w:hAnsi="Times New Roman" w:cs="Times New Roman"/>
          <w:sz w:val="20"/>
          <w:szCs w:val="20"/>
        </w:rPr>
      </w:pPr>
      <w:r>
        <w:rPr>
          <w:sz w:val="20"/>
          <w:szCs w:val="20"/>
        </w:rPr>
        <w:t>Cette pénalité est applicable sur le planning et sera déduite sur situation et récupérable en fin de travaux si le retard a été rattrapé.</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4"/>
        <w:jc w:val="both"/>
        <w:rPr>
          <w:sz w:val="20"/>
          <w:szCs w:val="20"/>
        </w:rPr>
      </w:pPr>
      <w:r>
        <w:rPr>
          <w:sz w:val="20"/>
          <w:szCs w:val="20"/>
        </w:rPr>
        <w:t>Dans le cas ou les travaux viendraient  à languir faute de matériaux ou d'ouvriers, de manière à faire craindre qu'ils ne soient achevés dans les délais voulus, le maître d'</w:t>
      </w:r>
      <w:proofErr w:type="spellStart"/>
      <w:r>
        <w:rPr>
          <w:sz w:val="20"/>
          <w:szCs w:val="20"/>
        </w:rPr>
        <w:t>Oeuvre</w:t>
      </w:r>
      <w:proofErr w:type="spellEnd"/>
      <w:r>
        <w:rPr>
          <w:sz w:val="20"/>
          <w:szCs w:val="20"/>
        </w:rPr>
        <w:t xml:space="preserve"> aura </w:t>
      </w:r>
      <w:proofErr w:type="gramStart"/>
      <w:r>
        <w:rPr>
          <w:sz w:val="20"/>
          <w:szCs w:val="20"/>
        </w:rPr>
        <w:t>le</w:t>
      </w:r>
      <w:proofErr w:type="gramEnd"/>
      <w:r>
        <w:rPr>
          <w:sz w:val="20"/>
          <w:szCs w:val="20"/>
        </w:rPr>
        <w:t xml:space="preserve"> droit, sept jours après un simple avertissement, de munir le chantier de matériaux ou d'ouvriers aux frais de l'entrepreneur</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 délai d’exécution sera prolongé en cas de force majeure et/ou en cas de survenance d'une ou de plusieurs des causes suivantes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intempéries telles que celles-ci sont définies dans la norme NFP 03-001.</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L’incendie ou l’explosion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la foudre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la chute d'aéronefs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une rupture d'approvisionnement en énergie</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faits de guerre sur le territoire français, les faits de guerre civile,</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effets directs ou indirects d'explosions, de dégagements de chaleur, d'irradiations provenant de la transmission de noyaux d'atome ou de radioactivité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consécutifs à la grève, qu'elle soit générale ou particulière à l’industrie du Bâtiment et/ou à ses industries annexes aux transports ou aux fournisseurs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consécutifs à des injonctions administratives ou judiciaires de suspendre ou arrêter les travaux mais seulement pour une raison non imputable à l’Entreprise ou aux intervenants dans l'opération de construction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consécutifs à des troubles résultant d'hostilités, actes terroristes, révolutions, cataclysmes naturels, incendies ou inondations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dus à la structure du sous-sol telle qu’une nature hétérogène du terrain nécessitant des remblais spéciaux ou des fondations particulières ou tous autres travaux non programmés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de mise à disposition des branchements de concessionnaires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incidences liées à des demandes spécifiques de l’administration en matière de dépollution et de réhabilitation du site qui n’étaient pas envisageables au jour de la signature du présent Contrat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toute prolongation de la durée des travaux de dépollution et de réhabilitation liée à des découvertes qui n’étaient pas envisageables, notamment de vestiges archéologiques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actions des voisins au titre des nuisances de chantier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tous travaux modificatifs ou complémentaires qui seraient demandés par le Maître d’Ouvrage ;</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la suspension de travaux due à un retard de paiement du Maître de l’Ouvrage,</w:t>
      </w:r>
    </w:p>
    <w:p w:rsidR="00747238" w:rsidRDefault="00F77090">
      <w:pPr>
        <w:pStyle w:val="retrait2"/>
        <w:numPr>
          <w:ilvl w:val="0"/>
          <w:numId w:val="2"/>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r>
        <w:rPr>
          <w:rFonts w:ascii="Arial" w:hAnsi="Arial" w:cs="Arial"/>
          <w:sz w:val="20"/>
          <w:szCs w:val="20"/>
        </w:rPr>
        <w:t>les retards dus aux concessionnaires.</w:t>
      </w:r>
    </w:p>
    <w:p w:rsidR="00747238" w:rsidRDefault="00747238">
      <w:pPr>
        <w:pStyle w:val="retrait2"/>
        <w:numPr>
          <w:ilvl w:val="0"/>
          <w:numId w:val="0"/>
        </w:numPr>
        <w:tabs>
          <w:tab w:val="clear" w:pos="36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714"/>
        <w:rPr>
          <w:rFonts w:ascii="Arial" w:hAnsi="Arial" w:cs="Arial"/>
          <w:sz w:val="20"/>
          <w:szCs w:val="20"/>
        </w:rPr>
      </w:pPr>
    </w:p>
    <w:p w:rsidR="00747238" w:rsidRDefault="00F77090">
      <w:pPr>
        <w:tabs>
          <w:tab w:val="left" w:pos="1211"/>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714"/>
        <w:jc w:val="both"/>
        <w:rPr>
          <w:rFonts w:ascii="Arial" w:hAnsi="Arial" w:cs="Arial"/>
          <w:color w:val="000000"/>
          <w:sz w:val="20"/>
          <w:szCs w:val="20"/>
        </w:rPr>
      </w:pPr>
      <w:r>
        <w:rPr>
          <w:rFonts w:ascii="Arial" w:hAnsi="Arial" w:cs="Arial"/>
          <w:color w:val="000000"/>
          <w:sz w:val="20"/>
          <w:szCs w:val="20"/>
        </w:rPr>
        <w:t>Le délai  sera majoré d’un nombre de jours égal à celui pendant lequel la cause précitée ou l’évènement de force majeure considéré aura perturbé le bon avancement des travaux.</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10 - MODIFICATION DE LA MASSE DES TRAVAUX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Les travaux en plus ou en moins ne seront effectués que sur ordres écrits du Maître d'Ouvrage ou du Maître d'</w:t>
      </w:r>
      <w:proofErr w:type="spellStart"/>
      <w:r>
        <w:rPr>
          <w:sz w:val="20"/>
          <w:szCs w:val="20"/>
        </w:rPr>
        <w:t>Oeuvre</w:t>
      </w:r>
      <w:proofErr w:type="spellEnd"/>
      <w:r>
        <w:rPr>
          <w:sz w:val="20"/>
          <w:szCs w:val="20"/>
        </w:rPr>
        <w:t xml:space="preserve"> (Avenant ou P.V. de chantier). Ils seront réglés suivant les prix unitaires du devis, ou a défaut, moyennant les prix d'un devis accepté par les parties.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En cas de diminution ou d'augmentation de la masse des travaux, l'entrepreneur ne peut élever aucune réclamation tant que cette diminution ou cette augmentation, évaluée au prix de base du marché, n'excède pas 1/5° du marché initial. Au delà, l'entrepreneur a la faculté de demander la résiliation de son marché.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Si les travaux ne peuvent être entrepris par le Maître d'Ouvrage, pour quelque cause que ce soit, aucune indemnité ne peut être réclamée par l'entreprise.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11 - ASSURANCES ET QUALIFICATIONS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L'attention du Maître d'Ouvrage est attirée sur la nécessité pour lui de souscrire la police d'assurance obligatoire de Dommages Ouvrage avant le commencement des travaux.</w:t>
      </w:r>
    </w:p>
    <w:p w:rsidR="00747238" w:rsidRDefault="00F77090">
      <w:pPr>
        <w:pStyle w:val="Norm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 xml:space="preserve">L'entrepreneur doit être titulaire des polices d'assurance suivante </w:t>
      </w:r>
      <w:proofErr w:type="gramStart"/>
      <w:r>
        <w:rPr>
          <w:sz w:val="20"/>
          <w:szCs w:val="20"/>
        </w:rPr>
        <w:t>:  RESPONSABILITE</w:t>
      </w:r>
      <w:proofErr w:type="gramEnd"/>
      <w:r>
        <w:rPr>
          <w:sz w:val="20"/>
          <w:szCs w:val="20"/>
        </w:rPr>
        <w:t xml:space="preserve"> CIVILE DE CHEF D'ENTREPRISE  (Article : 1 832 et suivant du Code Civil).</w:t>
      </w:r>
    </w:p>
    <w:p w:rsidR="00747238" w:rsidRDefault="00F77090">
      <w:pPr>
        <w:pStyle w:val="Norm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soit INDIVIDUELLE DE BASE de la Fédération Nationale du Bâtiment  (Article : 1 792 et 2 270 du Code Civil).</w:t>
      </w:r>
    </w:p>
    <w:p w:rsidR="00747238" w:rsidRDefault="00F77090">
      <w:pPr>
        <w:pStyle w:val="Normal0"/>
        <w:numPr>
          <w:ilvl w:val="0"/>
          <w:numId w:val="2"/>
        </w:numPr>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 xml:space="preserve">soit DECENNALE ENTREPRENEUR, avec attestation précisant le plafond par sinistre, et la nature des activités garanties.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L'entrepreneur affirme et déclare, sous peine de résiliation de plein droit de son marché, ou la mise à ses torts exclusifs, qu'il est lui-même et son personnel, qualifié et spécialisé, pour l'exécution des travaux faisant l'objet de son marché.</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L'entrepreneur s’engage à maintenir ces polices en vigueur et à en acquitter les primes régulièrement. Il devra en justifier à toute demande du Maître d'Ouvrage et/ou de l'Architecte du Projet.</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b/>
          <w:bCs/>
          <w:u w:val="single"/>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12 - RECEPTION DES TRAVAUX :</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A l'achèvement complet des travaux, sur convocation du maître d'</w:t>
      </w:r>
      <w:proofErr w:type="spellStart"/>
      <w:r>
        <w:rPr>
          <w:sz w:val="20"/>
          <w:szCs w:val="20"/>
        </w:rPr>
        <w:t>Oeuvre</w:t>
      </w:r>
      <w:proofErr w:type="spellEnd"/>
      <w:r>
        <w:rPr>
          <w:sz w:val="20"/>
          <w:szCs w:val="20"/>
        </w:rPr>
        <w:t>, le maître d'Ouvrage conseillé par le maître d'</w:t>
      </w:r>
      <w:proofErr w:type="spellStart"/>
      <w:r>
        <w:rPr>
          <w:sz w:val="20"/>
          <w:szCs w:val="20"/>
        </w:rPr>
        <w:t>Oeuvre</w:t>
      </w:r>
      <w:proofErr w:type="spellEnd"/>
      <w:r>
        <w:rPr>
          <w:sz w:val="20"/>
          <w:szCs w:val="20"/>
        </w:rPr>
        <w:t xml:space="preserve"> procédera à la réception des ouvrages en présence des entrepreneurs titulaires des marchés.</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r>
        <w:rPr>
          <w:sz w:val="20"/>
          <w:szCs w:val="20"/>
        </w:rPr>
        <w:t>Un procès verbal contradictoire mentionnant, le cas échéant, les omissions, imperfections ou malfaçons constatées sera établi.</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13 - CHARGES  DES ENTREPRENEURS:</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u w:val="single"/>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Les frais nécessaires pour que le chantier soit maintenu en parfait état de propreté pendant la durée des travaux  et rendu tel à l'achèvement.</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sz w:val="20"/>
          <w:szCs w:val="20"/>
        </w:rPr>
      </w:pPr>
      <w:r>
        <w:rPr>
          <w:sz w:val="20"/>
          <w:szCs w:val="20"/>
        </w:rPr>
        <w:t>Il appartient aux entreprises de prendre connaissance des conditions du site à l’issue d’une visite préalable du lieu. De ce fait, elles disposent d’une connaissance des contraintes d’accès du site pris en compte dans le marché forfaitaire.</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u w:val="single"/>
        </w:rPr>
        <w:t>14 - CONTESTATION-DIFFICULTES:</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both"/>
        <w:rPr>
          <w:rFonts w:ascii="Times New Roman" w:hAnsi="Times New Roman" w:cs="Times New Roman"/>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En cas de difficultés pour l'exécution du présent marché, les parties conviennent de recourir, le cas échéant à l'arbitrage avant toute action en justice.</w:t>
      </w:r>
      <w:r>
        <w:rPr>
          <w:rFonts w:ascii="Times New Roman" w:hAnsi="Times New Roman" w:cs="Times New Roman"/>
        </w:rPr>
        <w:t xml:space="preserve"> </w:t>
      </w: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Les litiges seront portés devant les tribunaux du lieu d'exécution des travaux</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b/>
          <w:bCs/>
          <w:i/>
          <w:iCs/>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b/>
          <w:bCs/>
          <w:i/>
          <w:iCs/>
          <w:sz w:val="20"/>
          <w:szCs w:val="20"/>
        </w:rPr>
        <w:t>FAIT A  {afm2}      LE  {date}</w:t>
      </w:r>
      <w:r>
        <w:rPr>
          <w:rFonts w:ascii="Times New Roman" w:hAnsi="Times New Roman" w:cs="Times New Roman"/>
        </w:rPr>
        <w:t xml:space="preserve">            </w:t>
      </w:r>
      <w:r>
        <w:rPr>
          <w:b/>
          <w:bCs/>
          <w:sz w:val="20"/>
          <w:szCs w:val="20"/>
        </w:rPr>
        <w:t>Cachet et Signature - Mention "</w:t>
      </w:r>
      <w:r>
        <w:rPr>
          <w:b/>
          <w:bCs/>
          <w:i/>
          <w:iCs/>
          <w:sz w:val="20"/>
          <w:szCs w:val="20"/>
        </w:rPr>
        <w:t>Lu et Approuvé</w:t>
      </w:r>
      <w:r>
        <w:rPr>
          <w:b/>
          <w:bCs/>
          <w:sz w:val="20"/>
          <w:szCs w:val="20"/>
        </w:rPr>
        <w:t>"</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sz w:val="20"/>
          <w:szCs w:val="20"/>
        </w:rPr>
      </w:pPr>
    </w:p>
    <w:p w:rsidR="00747238" w:rsidRDefault="00F77090">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rPr>
          <w:rFonts w:ascii="Times New Roman" w:hAnsi="Times New Roman" w:cs="Times New Roman"/>
        </w:rPr>
      </w:pPr>
      <w:r>
        <w:rPr>
          <w:sz w:val="20"/>
          <w:szCs w:val="20"/>
        </w:rPr>
        <w:t xml:space="preserve">L'ENTREPRENEUR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t xml:space="preserve"> LE MAITRE D'OUVRAGE</w:t>
      </w: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b/>
          <w:bCs/>
          <w:sz w:val="16"/>
          <w:szCs w:val="16"/>
        </w:rPr>
      </w:pP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b/>
          <w:bCs/>
          <w:sz w:val="16"/>
          <w:szCs w:val="16"/>
        </w:rPr>
      </w:pP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b/>
          <w:bCs/>
          <w:sz w:val="16"/>
          <w:szCs w:val="16"/>
        </w:rPr>
      </w:pP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b/>
          <w:bCs/>
          <w:sz w:val="16"/>
          <w:szCs w:val="16"/>
        </w:rPr>
      </w:pP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center"/>
        <w:rPr>
          <w:b/>
          <w:bCs/>
          <w:sz w:val="16"/>
          <w:szCs w:val="16"/>
        </w:rPr>
      </w:pPr>
    </w:p>
    <w:p w:rsidR="00747238" w:rsidRDefault="00747238">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ind w:right="716"/>
        <w:jc w:val="center"/>
        <w:rPr>
          <w:b/>
          <w:bCs/>
          <w:sz w:val="16"/>
          <w:szCs w:val="16"/>
        </w:rPr>
      </w:pPr>
    </w:p>
    <w:sectPr w:rsidR="00747238" w:rsidSect="00747238">
      <w:headerReference w:type="default" r:id="rId7"/>
      <w:footerReference w:type="default" r:id="rId8"/>
      <w:pgSz w:w="11900" w:h="16832"/>
      <w:pgMar w:top="334" w:right="176" w:bottom="482" w:left="137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238" w:rsidRDefault="00F77090" w:rsidP="002542F9">
      <w:r>
        <w:separator/>
      </w:r>
    </w:p>
  </w:endnote>
  <w:endnote w:type="continuationSeparator" w:id="0">
    <w:p w:rsidR="00747238" w:rsidRDefault="00F77090" w:rsidP="002542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38" w:rsidRPr="00F77090" w:rsidRDefault="00F77090" w:rsidP="00F77090">
    <w:pPr>
      <w:pStyle w:val="Pieddepage"/>
      <w:jc w:val="center"/>
      <w:rPr>
        <w:szCs w:val="16"/>
      </w:rPr>
    </w:pPr>
    <w:proofErr w:type="gramStart"/>
    <w:r>
      <w:rPr>
        <w:rFonts w:ascii="Arial" w:hAnsi="Arial" w:cs="Arial"/>
        <w:sz w:val="16"/>
      </w:rPr>
      <w:t>p</w:t>
    </w:r>
    <w:r w:rsidRPr="00A77E14">
      <w:rPr>
        <w:rFonts w:ascii="Arial" w:hAnsi="Arial" w:cs="Arial"/>
        <w:sz w:val="16"/>
      </w:rPr>
      <w:t>age</w:t>
    </w:r>
    <w:proofErr w:type="gramEnd"/>
    <w:r w:rsidRPr="00A77E14">
      <w:rPr>
        <w:rFonts w:ascii="Arial" w:hAnsi="Arial" w:cs="Arial"/>
        <w:sz w:val="16"/>
      </w:rPr>
      <w:t xml:space="preserve"> </w:t>
    </w:r>
    <w:r w:rsidR="000F1436" w:rsidRPr="00A77E14">
      <w:rPr>
        <w:rFonts w:ascii="Arial" w:hAnsi="Arial" w:cs="Arial"/>
        <w:sz w:val="16"/>
      </w:rPr>
      <w:fldChar w:fldCharType="begin"/>
    </w:r>
    <w:r w:rsidRPr="00A77E14">
      <w:rPr>
        <w:rFonts w:ascii="Arial" w:hAnsi="Arial" w:cs="Arial"/>
        <w:sz w:val="16"/>
      </w:rPr>
      <w:instrText xml:space="preserve"> PAGE </w:instrText>
    </w:r>
    <w:r w:rsidR="000F1436" w:rsidRPr="00A77E14">
      <w:rPr>
        <w:rFonts w:ascii="Arial" w:hAnsi="Arial" w:cs="Arial"/>
        <w:sz w:val="16"/>
      </w:rPr>
      <w:fldChar w:fldCharType="separate"/>
    </w:r>
    <w:r w:rsidR="00B83AAF">
      <w:rPr>
        <w:rFonts w:ascii="Arial" w:hAnsi="Arial" w:cs="Arial"/>
        <w:noProof/>
        <w:sz w:val="16"/>
      </w:rPr>
      <w:t>1</w:t>
    </w:r>
    <w:r w:rsidR="000F1436" w:rsidRPr="00A77E14">
      <w:rPr>
        <w:rFonts w:ascii="Arial" w:hAnsi="Arial" w:cs="Arial"/>
        <w:sz w:val="16"/>
      </w:rPr>
      <w:fldChar w:fldCharType="end"/>
    </w:r>
    <w:r w:rsidRPr="00A77E14">
      <w:rPr>
        <w:rFonts w:ascii="Arial" w:hAnsi="Arial" w:cs="Arial"/>
        <w:sz w:val="16"/>
      </w:rPr>
      <w:t xml:space="preserve"> sur </w:t>
    </w:r>
    <w:r w:rsidR="000F1436" w:rsidRPr="00A77E14">
      <w:rPr>
        <w:rFonts w:ascii="Arial" w:hAnsi="Arial" w:cs="Arial"/>
        <w:sz w:val="16"/>
      </w:rPr>
      <w:fldChar w:fldCharType="begin"/>
    </w:r>
    <w:r w:rsidRPr="00A77E14">
      <w:rPr>
        <w:rFonts w:ascii="Arial" w:hAnsi="Arial" w:cs="Arial"/>
        <w:sz w:val="16"/>
      </w:rPr>
      <w:instrText xml:space="preserve"> NUMPAGES </w:instrText>
    </w:r>
    <w:r w:rsidR="000F1436" w:rsidRPr="00A77E14">
      <w:rPr>
        <w:rFonts w:ascii="Arial" w:hAnsi="Arial" w:cs="Arial"/>
        <w:sz w:val="16"/>
      </w:rPr>
      <w:fldChar w:fldCharType="separate"/>
    </w:r>
    <w:r w:rsidR="00B83AAF">
      <w:rPr>
        <w:rFonts w:ascii="Arial" w:hAnsi="Arial" w:cs="Arial"/>
        <w:noProof/>
        <w:sz w:val="16"/>
      </w:rPr>
      <w:t>4</w:t>
    </w:r>
    <w:r w:rsidR="000F1436" w:rsidRPr="00A77E14">
      <w:rPr>
        <w:rFonts w:ascii="Arial" w:hAnsi="Arial" w:cs="Arial"/>
        <w:sz w:val="16"/>
      </w:rPr>
      <w:fldChar w:fldCharType="end"/>
    </w:r>
    <w:r w:rsidRPr="00A77E14">
      <w:rPr>
        <w:rFonts w:ascii="Arial" w:hAnsi="Arial" w:cs="Arial"/>
        <w:sz w:val="16"/>
      </w:rPr>
      <w:t xml:space="preserve"> -</w:t>
    </w:r>
    <w:r w:rsidR="000F1436" w:rsidRPr="00A77E14">
      <w:rPr>
        <w:rFonts w:ascii="Arial" w:hAnsi="Arial" w:cs="Arial"/>
        <w:snapToGrid w:val="0"/>
        <w:kern w:val="24"/>
        <w:sz w:val="16"/>
      </w:rPr>
      <w:fldChar w:fldCharType="begin"/>
    </w:r>
    <w:r w:rsidRPr="00A77E14">
      <w:rPr>
        <w:rFonts w:ascii="Arial" w:hAnsi="Arial" w:cs="Arial"/>
        <w:snapToGrid w:val="0"/>
        <w:kern w:val="24"/>
        <w:sz w:val="16"/>
      </w:rPr>
      <w:instrText xml:space="preserve"> FILENAME </w:instrText>
    </w:r>
    <w:r w:rsidR="000F1436" w:rsidRPr="00A77E14">
      <w:rPr>
        <w:rFonts w:ascii="Arial" w:hAnsi="Arial" w:cs="Arial"/>
        <w:snapToGrid w:val="0"/>
        <w:kern w:val="24"/>
        <w:sz w:val="16"/>
      </w:rPr>
      <w:fldChar w:fldCharType="separate"/>
    </w:r>
    <w:r>
      <w:rPr>
        <w:rFonts w:ascii="Arial" w:hAnsi="Arial" w:cs="Arial"/>
        <w:noProof/>
        <w:snapToGrid w:val="0"/>
        <w:kern w:val="24"/>
        <w:sz w:val="16"/>
      </w:rPr>
      <w:t>EXP4112-CONTRAT SIMPLIFIE</w:t>
    </w:r>
    <w:r w:rsidR="000F1436" w:rsidRPr="00A77E14">
      <w:rPr>
        <w:rFonts w:ascii="Arial" w:hAnsi="Arial" w:cs="Arial"/>
        <w:snapToGrid w:val="0"/>
        <w:kern w:val="24"/>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238" w:rsidRDefault="00F77090" w:rsidP="002542F9">
      <w:r>
        <w:separator/>
      </w:r>
    </w:p>
  </w:footnote>
  <w:footnote w:type="continuationSeparator" w:id="0">
    <w:p w:rsidR="00747238" w:rsidRDefault="00F77090" w:rsidP="00254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5246"/>
      <w:gridCol w:w="3118"/>
      <w:gridCol w:w="1842"/>
    </w:tblGrid>
    <w:tr w:rsidR="00B83AAF" w:rsidRPr="00A75F72" w:rsidTr="00B83AAF">
      <w:tblPrEx>
        <w:tblCellMar>
          <w:top w:w="0" w:type="dxa"/>
          <w:bottom w:w="0" w:type="dxa"/>
        </w:tblCellMar>
      </w:tblPrEx>
      <w:trPr>
        <w:cantSplit/>
        <w:tblHeader/>
      </w:trPr>
      <w:tc>
        <w:tcPr>
          <w:tcW w:w="5246" w:type="dxa"/>
          <w:vMerge w:val="restart"/>
          <w:vAlign w:val="center"/>
        </w:tcPr>
        <w:p w:rsidR="00B83AAF" w:rsidRPr="00A75F72" w:rsidRDefault="00B83AAF" w:rsidP="00E86A4D">
          <w:pPr>
            <w:pStyle w:val="En-tte"/>
            <w:tabs>
              <w:tab w:val="left" w:pos="2670"/>
              <w:tab w:val="center" w:pos="5140"/>
            </w:tabs>
            <w:ind w:left="21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5pt;margin-top:4.75pt;width:255.1pt;height:33.35pt;z-index:251660288">
                <v:imagedata r:id="rId1" o:title="logo afaq-afnor-bandeau-afaq"/>
              </v:shape>
            </w:pict>
          </w:r>
        </w:p>
      </w:tc>
      <w:tc>
        <w:tcPr>
          <w:tcW w:w="3118" w:type="dxa"/>
          <w:vAlign w:val="center"/>
        </w:tcPr>
        <w:p w:rsidR="00B83AAF" w:rsidRPr="005B61B5" w:rsidRDefault="00B83AAF" w:rsidP="00E86A4D">
          <w:pPr>
            <w:pStyle w:val="En-tte"/>
            <w:tabs>
              <w:tab w:val="left" w:pos="2670"/>
              <w:tab w:val="center" w:pos="5140"/>
            </w:tabs>
            <w:jc w:val="center"/>
            <w:rPr>
              <w:rFonts w:ascii="Arial" w:hAnsi="Arial" w:cs="Arial"/>
              <w:b/>
            </w:rPr>
          </w:pPr>
          <w:r>
            <w:rPr>
              <w:rFonts w:ascii="Arial" w:hAnsi="Arial" w:cs="Arial"/>
              <w:b/>
            </w:rPr>
            <w:t>EXP4310</w:t>
          </w:r>
        </w:p>
      </w:tc>
      <w:tc>
        <w:tcPr>
          <w:tcW w:w="1842" w:type="dxa"/>
          <w:vMerge w:val="restart"/>
          <w:vAlign w:val="center"/>
        </w:tcPr>
        <w:p w:rsidR="00B83AAF" w:rsidRPr="00A75F72" w:rsidRDefault="00B83AAF" w:rsidP="00E86A4D">
          <w:pPr>
            <w:pStyle w:val="En-tte"/>
            <w:tabs>
              <w:tab w:val="left" w:pos="2670"/>
              <w:tab w:val="center" w:pos="5140"/>
            </w:tabs>
            <w:jc w:val="center"/>
          </w:pPr>
          <w:r>
            <w:t>LOGO AGENCE</w:t>
          </w:r>
        </w:p>
      </w:tc>
    </w:tr>
    <w:tr w:rsidR="00B83AAF" w:rsidTr="00B83AAF">
      <w:tblPrEx>
        <w:tblCellMar>
          <w:top w:w="0" w:type="dxa"/>
          <w:bottom w:w="0" w:type="dxa"/>
        </w:tblCellMar>
      </w:tblPrEx>
      <w:trPr>
        <w:cantSplit/>
        <w:trHeight w:val="612"/>
        <w:tblHeader/>
      </w:trPr>
      <w:tc>
        <w:tcPr>
          <w:tcW w:w="5246" w:type="dxa"/>
          <w:vMerge/>
          <w:vAlign w:val="center"/>
        </w:tcPr>
        <w:p w:rsidR="00B83AAF" w:rsidRDefault="00B83AAF" w:rsidP="00E86A4D">
          <w:pPr>
            <w:pStyle w:val="En-tte"/>
            <w:jc w:val="center"/>
            <w:rPr>
              <w:rFonts w:ascii="Arial" w:hAnsi="Arial"/>
              <w:b/>
              <w:sz w:val="32"/>
            </w:rPr>
          </w:pPr>
        </w:p>
      </w:tc>
      <w:tc>
        <w:tcPr>
          <w:tcW w:w="3118" w:type="dxa"/>
          <w:vAlign w:val="center"/>
        </w:tcPr>
        <w:p w:rsidR="00B83AAF" w:rsidRPr="00A75F72" w:rsidRDefault="00B83AAF" w:rsidP="00E86A4D">
          <w:pPr>
            <w:pStyle w:val="En-tte"/>
            <w:jc w:val="center"/>
            <w:rPr>
              <w:rFonts w:ascii="Arial" w:hAnsi="Arial" w:cs="Arial"/>
              <w:b/>
            </w:rPr>
          </w:pPr>
          <w:r w:rsidRPr="00B83AAF">
            <w:rPr>
              <w:rFonts w:ascii="Arial" w:hAnsi="Arial" w:cs="Arial"/>
              <w:b/>
            </w:rPr>
            <w:t>Marché de Travaux Privé</w:t>
          </w:r>
        </w:p>
      </w:tc>
      <w:tc>
        <w:tcPr>
          <w:tcW w:w="1842" w:type="dxa"/>
          <w:vMerge/>
          <w:vAlign w:val="center"/>
        </w:tcPr>
        <w:p w:rsidR="00B83AAF" w:rsidRDefault="00B83AAF" w:rsidP="00E86A4D">
          <w:pPr>
            <w:pStyle w:val="En-tte"/>
            <w:jc w:val="center"/>
            <w:rPr>
              <w:rFonts w:ascii="Arial" w:hAnsi="Arial"/>
              <w:b/>
              <w:sz w:val="32"/>
            </w:rPr>
          </w:pPr>
        </w:p>
      </w:tc>
    </w:tr>
  </w:tbl>
  <w:p w:rsidR="00747238" w:rsidRPr="00F77090" w:rsidRDefault="00747238" w:rsidP="00B83AAF">
    <w:pPr>
      <w:pStyle w:val="Normal0"/>
      <w:tabs>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s>
      <w:jc w:val="both"/>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re1"/>
      <w:lvlText w:val="%1."/>
      <w:legacy w:legacy="1" w:legacySpace="142" w:legacyIndent="284"/>
      <w:lvlJc w:val="left"/>
      <w:pPr>
        <w:ind w:left="284" w:hanging="284"/>
      </w:pPr>
    </w:lvl>
    <w:lvl w:ilvl="1">
      <w:start w:val="1"/>
      <w:numFmt w:val="decimal"/>
      <w:pStyle w:val="Titre2"/>
      <w:lvlText w:val="%1.%2."/>
      <w:legacy w:legacy="1" w:legacySpace="142" w:legacyIndent="0"/>
      <w:lvlJc w:val="left"/>
      <w:pPr>
        <w:ind w:left="284" w:firstLine="0"/>
      </w:pPr>
    </w:lvl>
    <w:lvl w:ilvl="2">
      <w:start w:val="1"/>
      <w:numFmt w:val="decimal"/>
      <w:pStyle w:val="Titre3"/>
      <w:lvlText w:val="%1.%2.%3."/>
      <w:legacy w:legacy="1" w:legacySpace="142" w:legacyIndent="284"/>
      <w:lvlJc w:val="left"/>
      <w:pPr>
        <w:ind w:left="1135" w:hanging="284"/>
      </w:pPr>
    </w:lvl>
    <w:lvl w:ilvl="3">
      <w:start w:val="1"/>
      <w:numFmt w:val="decimal"/>
      <w:pStyle w:val="Titre4"/>
      <w:lvlText w:val="%1.%2.%3.%4."/>
      <w:legacy w:legacy="1" w:legacySpace="142" w:legacyIndent="0"/>
      <w:lvlJc w:val="left"/>
      <w:pPr>
        <w:ind w:left="1418" w:firstLine="0"/>
      </w:pPr>
    </w:lvl>
    <w:lvl w:ilvl="4">
      <w:start w:val="1"/>
      <w:numFmt w:val="decimal"/>
      <w:pStyle w:val="Titre5"/>
      <w:lvlText w:val="%1.%2.%3.%4.%5."/>
      <w:legacy w:legacy="1" w:legacySpace="142" w:legacyIndent="284"/>
      <w:lvlJc w:val="left"/>
      <w:pPr>
        <w:ind w:left="852" w:hanging="284"/>
      </w:pPr>
    </w:lvl>
    <w:lvl w:ilvl="5">
      <w:start w:val="1"/>
      <w:numFmt w:val="decimal"/>
      <w:pStyle w:val="Titre6"/>
      <w:lvlText w:val="%1.%2.%3.%4.%5.%6."/>
      <w:legacy w:legacy="1" w:legacySpace="142" w:legacyIndent="0"/>
      <w:lvlJc w:val="left"/>
      <w:pPr>
        <w:ind w:left="852" w:firstLine="0"/>
      </w:pPr>
    </w:lvl>
    <w:lvl w:ilvl="6">
      <w:start w:val="1"/>
      <w:numFmt w:val="decimal"/>
      <w:pStyle w:val="Titre7"/>
      <w:lvlText w:val="%1.%2.%3.%4.%5.%6.%7."/>
      <w:legacy w:legacy="1" w:legacySpace="142" w:legacyIndent="284"/>
      <w:lvlJc w:val="left"/>
      <w:pPr>
        <w:ind w:left="1136" w:hanging="284"/>
      </w:pPr>
    </w:lvl>
    <w:lvl w:ilvl="7">
      <w:start w:val="1"/>
      <w:numFmt w:val="decimal"/>
      <w:pStyle w:val="Titre8"/>
      <w:lvlText w:val="%1.%2.%3.%4.%5.%6.%7.%8."/>
      <w:legacy w:legacy="1" w:legacySpace="142" w:legacyIndent="0"/>
      <w:lvlJc w:val="left"/>
      <w:pPr>
        <w:ind w:left="1136" w:firstLine="0"/>
      </w:pPr>
    </w:lvl>
    <w:lvl w:ilvl="8">
      <w:start w:val="1"/>
      <w:numFmt w:val="decimal"/>
      <w:pStyle w:val="Titre9"/>
      <w:lvlText w:val="%1.%2.%3.%4.%5.%6.%7.%8.%9."/>
      <w:legacy w:legacy="1" w:legacySpace="142" w:legacyIndent="284"/>
      <w:lvlJc w:val="left"/>
      <w:pPr>
        <w:ind w:left="1420" w:hanging="284"/>
      </w:pPr>
    </w:lvl>
  </w:abstractNum>
  <w:abstractNum w:abstractNumId="1">
    <w:nsid w:val="00000001"/>
    <w:multiLevelType w:val="singleLevel"/>
    <w:tmpl w:val="00000001"/>
    <w:lvl w:ilvl="0">
      <w:start w:val="1"/>
      <w:numFmt w:val="bullet"/>
      <w:pStyle w:val="retrait2"/>
      <w:lvlText w:val=""/>
      <w:lvlJc w:val="left"/>
      <w:pPr>
        <w:ind w:left="360" w:hanging="360"/>
      </w:pPr>
      <w:rPr>
        <w:rFonts w:ascii="Symbol" w:hAnsi="Symbol" w:cs="Symbol" w:hint="default"/>
        <w:b w:val="0"/>
        <w:bCs w:val="0"/>
        <w:i w:val="0"/>
        <w:iCs w:val="0"/>
        <w:strike w:val="0"/>
        <w:color w:val="auto"/>
        <w:u w:val="none"/>
      </w:rPr>
    </w:lvl>
  </w:abstractNum>
  <w:abstractNum w:abstractNumId="2">
    <w:nsid w:val="00000002"/>
    <w:multiLevelType w:val="singleLevel"/>
    <w:tmpl w:val="00000002"/>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113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o:shapelayout v:ext="edit">
      <o:idmap v:ext="edit" data="2"/>
      <o:rules v:ext="edit">
        <o:r id="V:Rule1" type="callout"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090"/>
    <w:rsid w:val="000F1436"/>
    <w:rsid w:val="00747238"/>
    <w:rsid w:val="00B83AAF"/>
    <w:rsid w:val="00BA781B"/>
    <w:rsid w:val="00F7709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38"/>
    <w:pPr>
      <w:widowControl w:val="0"/>
      <w:autoSpaceDE w:val="0"/>
      <w:autoSpaceDN w:val="0"/>
      <w:adjustRightInd w:val="0"/>
      <w:spacing w:after="0" w:line="240" w:lineRule="auto"/>
    </w:pPr>
    <w:rPr>
      <w:rFonts w:ascii="Futura Lt BT" w:hAnsi="Futura Lt BT" w:cs="Futura Lt BT"/>
    </w:rPr>
  </w:style>
  <w:style w:type="paragraph" w:styleId="Titre1">
    <w:name w:val="heading 1"/>
    <w:basedOn w:val="Normal"/>
    <w:next w:val="Titre2"/>
    <w:link w:val="Titre1Car"/>
    <w:qFormat/>
    <w:rsid w:val="00B83AAF"/>
    <w:pPr>
      <w:keepNext/>
      <w:widowControl/>
      <w:numPr>
        <w:numId w:val="3"/>
      </w:numPr>
      <w:autoSpaceDE/>
      <w:autoSpaceDN/>
      <w:adjustRightInd/>
      <w:spacing w:before="300" w:after="120"/>
      <w:jc w:val="both"/>
      <w:outlineLvl w:val="0"/>
    </w:pPr>
    <w:rPr>
      <w:rFonts w:ascii="Times New Roman" w:eastAsia="Times New Roman" w:hAnsi="Times New Roman" w:cs="Times New Roman"/>
      <w:b/>
      <w:caps/>
      <w:kern w:val="28"/>
      <w:sz w:val="28"/>
      <w:szCs w:val="20"/>
      <w:u w:val="single"/>
    </w:rPr>
  </w:style>
  <w:style w:type="paragraph" w:styleId="Titre2">
    <w:name w:val="heading 2"/>
    <w:basedOn w:val="Titre1"/>
    <w:next w:val="Normal"/>
    <w:link w:val="Titre2Car"/>
    <w:qFormat/>
    <w:rsid w:val="00B83AAF"/>
    <w:pPr>
      <w:numPr>
        <w:ilvl w:val="1"/>
      </w:numPr>
      <w:spacing w:before="120"/>
      <w:outlineLvl w:val="1"/>
    </w:pPr>
    <w:rPr>
      <w:caps w:val="0"/>
      <w:sz w:val="24"/>
    </w:rPr>
  </w:style>
  <w:style w:type="paragraph" w:styleId="Titre3">
    <w:name w:val="heading 3"/>
    <w:basedOn w:val="Titre2"/>
    <w:next w:val="Normal"/>
    <w:link w:val="Titre3Car"/>
    <w:qFormat/>
    <w:rsid w:val="00B83AAF"/>
    <w:pPr>
      <w:numPr>
        <w:ilvl w:val="2"/>
      </w:numPr>
      <w:spacing w:before="60" w:after="60"/>
      <w:outlineLvl w:val="2"/>
    </w:pPr>
    <w:rPr>
      <w:b w:val="0"/>
      <w:i/>
      <w:u w:val="none"/>
    </w:rPr>
  </w:style>
  <w:style w:type="paragraph" w:styleId="Titre4">
    <w:name w:val="heading 4"/>
    <w:basedOn w:val="Titre3"/>
    <w:next w:val="Normal"/>
    <w:link w:val="Titre4Car"/>
    <w:qFormat/>
    <w:rsid w:val="00B83AAF"/>
    <w:pPr>
      <w:numPr>
        <w:ilvl w:val="3"/>
      </w:numPr>
      <w:outlineLvl w:val="3"/>
    </w:pPr>
    <w:rPr>
      <w:i w:val="0"/>
    </w:rPr>
  </w:style>
  <w:style w:type="paragraph" w:styleId="Titre5">
    <w:name w:val="heading 5"/>
    <w:basedOn w:val="Titre4"/>
    <w:next w:val="Normal"/>
    <w:link w:val="Titre5Car"/>
    <w:qFormat/>
    <w:rsid w:val="00B83AAF"/>
    <w:pPr>
      <w:numPr>
        <w:ilvl w:val="4"/>
      </w:numPr>
      <w:outlineLvl w:val="4"/>
    </w:pPr>
  </w:style>
  <w:style w:type="paragraph" w:styleId="Titre6">
    <w:name w:val="heading 6"/>
    <w:basedOn w:val="Titre5"/>
    <w:next w:val="Normal"/>
    <w:link w:val="Titre6Car"/>
    <w:qFormat/>
    <w:rsid w:val="00B83AAF"/>
    <w:pPr>
      <w:numPr>
        <w:ilvl w:val="5"/>
      </w:numPr>
      <w:outlineLvl w:val="5"/>
    </w:pPr>
  </w:style>
  <w:style w:type="paragraph" w:styleId="Titre7">
    <w:name w:val="heading 7"/>
    <w:basedOn w:val="Titre6"/>
    <w:next w:val="Normal"/>
    <w:link w:val="Titre7Car"/>
    <w:qFormat/>
    <w:rsid w:val="00B83AAF"/>
    <w:pPr>
      <w:numPr>
        <w:ilvl w:val="6"/>
      </w:numPr>
      <w:outlineLvl w:val="6"/>
    </w:pPr>
  </w:style>
  <w:style w:type="paragraph" w:styleId="Titre8">
    <w:name w:val="heading 8"/>
    <w:basedOn w:val="Titre7"/>
    <w:next w:val="Normal"/>
    <w:link w:val="Titre8Car"/>
    <w:qFormat/>
    <w:rsid w:val="00B83AAF"/>
    <w:pPr>
      <w:numPr>
        <w:ilvl w:val="7"/>
      </w:numPr>
      <w:outlineLvl w:val="7"/>
    </w:pPr>
  </w:style>
  <w:style w:type="paragraph" w:styleId="Titre9">
    <w:name w:val="heading 9"/>
    <w:basedOn w:val="Titre8"/>
    <w:next w:val="Normal"/>
    <w:link w:val="Titre9Car"/>
    <w:qFormat/>
    <w:rsid w:val="00B83AAF"/>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747238"/>
    <w:pPr>
      <w:widowControl w:val="0"/>
      <w:autoSpaceDE w:val="0"/>
      <w:autoSpaceDN w:val="0"/>
      <w:adjustRightInd w:val="0"/>
      <w:spacing w:after="0" w:line="240" w:lineRule="auto"/>
    </w:pPr>
    <w:rPr>
      <w:rFonts w:ascii="Arial" w:hAnsi="Arial" w:cs="Arial"/>
      <w:sz w:val="24"/>
      <w:szCs w:val="24"/>
    </w:rPr>
  </w:style>
  <w:style w:type="paragraph" w:customStyle="1" w:styleId="retrait2">
    <w:name w:val="retrait 2"/>
    <w:basedOn w:val="Normal"/>
    <w:uiPriority w:val="99"/>
    <w:rsid w:val="00747238"/>
    <w:pPr>
      <w:numPr>
        <w:numId w:val="1"/>
      </w:numPr>
      <w:tabs>
        <w:tab w:val="left" w:pos="360"/>
      </w:tabs>
      <w:jc w:val="both"/>
    </w:pPr>
    <w:rPr>
      <w:rFonts w:ascii="Times New Roman" w:hAnsi="Times New Roman" w:cs="Times New Roman"/>
      <w:sz w:val="24"/>
      <w:szCs w:val="24"/>
    </w:rPr>
  </w:style>
  <w:style w:type="paragraph" w:styleId="Paragraphedeliste">
    <w:name w:val="List Paragraph"/>
    <w:basedOn w:val="Normal"/>
    <w:uiPriority w:val="99"/>
    <w:qFormat/>
    <w:rsid w:val="00747238"/>
    <w:pPr>
      <w:ind w:left="708"/>
    </w:pPr>
  </w:style>
  <w:style w:type="paragraph" w:customStyle="1" w:styleId="Style">
    <w:name w:val="Style"/>
    <w:basedOn w:val="Normal0"/>
    <w:uiPriority w:val="99"/>
    <w:rsid w:val="00747238"/>
    <w:rPr>
      <w:rFonts w:ascii="Times New Roman" w:hAnsi="Times New Roman" w:cs="Times New Roman"/>
    </w:rPr>
  </w:style>
  <w:style w:type="paragraph" w:styleId="En-tte">
    <w:name w:val="header"/>
    <w:basedOn w:val="Normal"/>
    <w:link w:val="En-tteCar"/>
    <w:semiHidden/>
    <w:unhideWhenUsed/>
    <w:rsid w:val="00F77090"/>
    <w:pPr>
      <w:tabs>
        <w:tab w:val="center" w:pos="4536"/>
        <w:tab w:val="right" w:pos="9072"/>
      </w:tabs>
    </w:pPr>
  </w:style>
  <w:style w:type="character" w:customStyle="1" w:styleId="En-tteCar">
    <w:name w:val="En-tête Car"/>
    <w:basedOn w:val="Policepardfaut"/>
    <w:link w:val="En-tte"/>
    <w:uiPriority w:val="99"/>
    <w:semiHidden/>
    <w:rsid w:val="00F77090"/>
    <w:rPr>
      <w:rFonts w:ascii="Futura Lt BT" w:hAnsi="Futura Lt BT" w:cs="Futura Lt BT"/>
    </w:rPr>
  </w:style>
  <w:style w:type="paragraph" w:styleId="Pieddepage">
    <w:name w:val="footer"/>
    <w:basedOn w:val="Normal"/>
    <w:link w:val="PieddepageCar"/>
    <w:uiPriority w:val="99"/>
    <w:semiHidden/>
    <w:unhideWhenUsed/>
    <w:rsid w:val="00F77090"/>
    <w:pPr>
      <w:tabs>
        <w:tab w:val="center" w:pos="4536"/>
        <w:tab w:val="right" w:pos="9072"/>
      </w:tabs>
    </w:pPr>
  </w:style>
  <w:style w:type="character" w:customStyle="1" w:styleId="PieddepageCar">
    <w:name w:val="Pied de page Car"/>
    <w:basedOn w:val="Policepardfaut"/>
    <w:link w:val="Pieddepage"/>
    <w:uiPriority w:val="99"/>
    <w:semiHidden/>
    <w:rsid w:val="00F77090"/>
    <w:rPr>
      <w:rFonts w:ascii="Futura Lt BT" w:hAnsi="Futura Lt BT" w:cs="Futura Lt BT"/>
    </w:rPr>
  </w:style>
  <w:style w:type="table" w:styleId="Grilledutableau">
    <w:name w:val="Table Grid"/>
    <w:basedOn w:val="TableauNormal"/>
    <w:uiPriority w:val="59"/>
    <w:rsid w:val="00F7709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rsid w:val="00B83AAF"/>
    <w:rPr>
      <w:rFonts w:ascii="Times New Roman" w:eastAsia="Times New Roman" w:hAnsi="Times New Roman" w:cs="Times New Roman"/>
      <w:b/>
      <w:caps/>
      <w:kern w:val="28"/>
      <w:sz w:val="28"/>
      <w:szCs w:val="20"/>
      <w:u w:val="single"/>
    </w:rPr>
  </w:style>
  <w:style w:type="character" w:customStyle="1" w:styleId="Titre2Car">
    <w:name w:val="Titre 2 Car"/>
    <w:basedOn w:val="Policepardfaut"/>
    <w:link w:val="Titre2"/>
    <w:rsid w:val="00B83AAF"/>
    <w:rPr>
      <w:rFonts w:ascii="Times New Roman" w:eastAsia="Times New Roman" w:hAnsi="Times New Roman" w:cs="Times New Roman"/>
      <w:b/>
      <w:kern w:val="28"/>
      <w:sz w:val="24"/>
      <w:szCs w:val="20"/>
      <w:u w:val="single"/>
    </w:rPr>
  </w:style>
  <w:style w:type="character" w:customStyle="1" w:styleId="Titre3Car">
    <w:name w:val="Titre 3 Car"/>
    <w:basedOn w:val="Policepardfaut"/>
    <w:link w:val="Titre3"/>
    <w:rsid w:val="00B83AAF"/>
    <w:rPr>
      <w:rFonts w:ascii="Times New Roman" w:eastAsia="Times New Roman" w:hAnsi="Times New Roman" w:cs="Times New Roman"/>
      <w:i/>
      <w:kern w:val="28"/>
      <w:sz w:val="24"/>
      <w:szCs w:val="20"/>
    </w:rPr>
  </w:style>
  <w:style w:type="character" w:customStyle="1" w:styleId="Titre4Car">
    <w:name w:val="Titre 4 Car"/>
    <w:basedOn w:val="Policepardfaut"/>
    <w:link w:val="Titre4"/>
    <w:rsid w:val="00B83AAF"/>
    <w:rPr>
      <w:rFonts w:ascii="Times New Roman" w:eastAsia="Times New Roman" w:hAnsi="Times New Roman" w:cs="Times New Roman"/>
      <w:kern w:val="28"/>
      <w:sz w:val="24"/>
      <w:szCs w:val="20"/>
    </w:rPr>
  </w:style>
  <w:style w:type="character" w:customStyle="1" w:styleId="Titre5Car">
    <w:name w:val="Titre 5 Car"/>
    <w:basedOn w:val="Policepardfaut"/>
    <w:link w:val="Titre5"/>
    <w:rsid w:val="00B83AAF"/>
    <w:rPr>
      <w:rFonts w:ascii="Times New Roman" w:eastAsia="Times New Roman" w:hAnsi="Times New Roman" w:cs="Times New Roman"/>
      <w:kern w:val="28"/>
      <w:sz w:val="24"/>
      <w:szCs w:val="20"/>
    </w:rPr>
  </w:style>
  <w:style w:type="character" w:customStyle="1" w:styleId="Titre6Car">
    <w:name w:val="Titre 6 Car"/>
    <w:basedOn w:val="Policepardfaut"/>
    <w:link w:val="Titre6"/>
    <w:rsid w:val="00B83AAF"/>
    <w:rPr>
      <w:rFonts w:ascii="Times New Roman" w:eastAsia="Times New Roman" w:hAnsi="Times New Roman" w:cs="Times New Roman"/>
      <w:kern w:val="28"/>
      <w:sz w:val="24"/>
      <w:szCs w:val="20"/>
    </w:rPr>
  </w:style>
  <w:style w:type="character" w:customStyle="1" w:styleId="Titre7Car">
    <w:name w:val="Titre 7 Car"/>
    <w:basedOn w:val="Policepardfaut"/>
    <w:link w:val="Titre7"/>
    <w:rsid w:val="00B83AAF"/>
    <w:rPr>
      <w:rFonts w:ascii="Times New Roman" w:eastAsia="Times New Roman" w:hAnsi="Times New Roman" w:cs="Times New Roman"/>
      <w:kern w:val="28"/>
      <w:sz w:val="24"/>
      <w:szCs w:val="20"/>
    </w:rPr>
  </w:style>
  <w:style w:type="character" w:customStyle="1" w:styleId="Titre8Car">
    <w:name w:val="Titre 8 Car"/>
    <w:basedOn w:val="Policepardfaut"/>
    <w:link w:val="Titre8"/>
    <w:rsid w:val="00B83AAF"/>
    <w:rPr>
      <w:rFonts w:ascii="Times New Roman" w:eastAsia="Times New Roman" w:hAnsi="Times New Roman" w:cs="Times New Roman"/>
      <w:kern w:val="28"/>
      <w:sz w:val="24"/>
      <w:szCs w:val="20"/>
    </w:rPr>
  </w:style>
  <w:style w:type="character" w:customStyle="1" w:styleId="Titre9Car">
    <w:name w:val="Titre 9 Car"/>
    <w:basedOn w:val="Policepardfaut"/>
    <w:link w:val="Titre9"/>
    <w:rsid w:val="00B83AAF"/>
    <w:rPr>
      <w:rFonts w:ascii="Times New Roman" w:eastAsia="Times New Roman" w:hAnsi="Times New Roman" w:cs="Times New Roman"/>
      <w:kern w:val="28"/>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1541</Words>
  <Characters>8480</Characters>
  <Application>Microsoft Office Word</Application>
  <DocSecurity>0</DocSecurity>
  <Lines>70</Lines>
  <Paragraphs>20</Paragraphs>
  <ScaleCrop>false</ScaleCrop>
  <Company/>
  <LinksUpToDate>false</LinksUpToDate>
  <CharactersWithSpaces>10001</CharactersWithSpaces>
  <SharedDoc>false</SharedDoc>
  <HyperlinkBase>C:\Git\Gougeon\</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Sylvère GOUGEON</dc:creator>
  <cp:keywords/>
  <dc:description/>
  <cp:lastModifiedBy>Sylvere Gougeon</cp:lastModifiedBy>
  <cp:revision>3</cp:revision>
  <dcterms:created xsi:type="dcterms:W3CDTF">2014-03-17T11:37:00Z</dcterms:created>
  <dcterms:modified xsi:type="dcterms:W3CDTF">2014-06-15T16:37:00Z</dcterms:modified>
</cp:coreProperties>
</file>